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ind w:left="567" w:leftChars="270"/>
        <w:jc w:val="center"/>
        <w:rPr>
          <w:rFonts w:ascii="黑体" w:hAnsi="宋体" w:eastAsia="黑体"/>
          <w:b/>
          <w:sz w:val="32"/>
          <w:szCs w:val="32"/>
        </w:rPr>
      </w:pPr>
      <w:r>
        <w:rPr>
          <w:rFonts w:hint="eastAsia" w:ascii="黑体" w:hAnsi="宋体" w:eastAsia="黑体"/>
          <w:b/>
          <w:sz w:val="32"/>
          <w:szCs w:val="32"/>
        </w:rPr>
        <w:t>中国太平洋财产保险股份有限公司</w:t>
      </w:r>
    </w:p>
    <w:p>
      <w:pPr>
        <w:widowControl/>
        <w:spacing w:line="320" w:lineRule="exact"/>
        <w:ind w:left="567" w:leftChars="270"/>
        <w:jc w:val="center"/>
        <w:rPr>
          <w:rFonts w:ascii="黑体" w:hAnsi="宋体" w:eastAsia="黑体"/>
          <w:b/>
          <w:sz w:val="32"/>
          <w:szCs w:val="32"/>
        </w:rPr>
      </w:pPr>
      <w:r>
        <w:rPr>
          <w:rFonts w:hint="eastAsia" w:ascii="黑体" w:hAnsi="宋体" w:eastAsia="黑体"/>
          <w:b/>
          <w:sz w:val="32"/>
          <w:szCs w:val="32"/>
          <w:lang w:eastAsia="zh-CN"/>
        </w:rPr>
        <w:t>住院医疗保险（H2023互联网）</w:t>
      </w:r>
      <w:r>
        <w:rPr>
          <w:rFonts w:hint="eastAsia" w:ascii="黑体" w:hAnsi="宋体" w:eastAsia="黑体"/>
          <w:b/>
          <w:sz w:val="32"/>
          <w:szCs w:val="32"/>
        </w:rPr>
        <w:t>条款</w:t>
      </w:r>
    </w:p>
    <w:p>
      <w:pPr>
        <w:widowControl/>
        <w:spacing w:line="320" w:lineRule="exact"/>
        <w:ind w:left="567" w:leftChars="270"/>
        <w:jc w:val="center"/>
        <w:rPr>
          <w:rFonts w:hint="default" w:ascii="黑体" w:hAnsi="宋体" w:eastAsia="黑体"/>
          <w:kern w:val="0"/>
          <w:sz w:val="24"/>
          <w:lang w:val="en-US" w:eastAsia="zh-CN"/>
        </w:rPr>
      </w:pPr>
      <w:r>
        <w:rPr>
          <w:rFonts w:hint="eastAsia" w:ascii="黑体" w:hAnsi="宋体" w:eastAsia="黑体"/>
          <w:kern w:val="0"/>
          <w:sz w:val="24"/>
          <w:lang w:val="en-US" w:eastAsia="zh-CN"/>
        </w:rPr>
        <w:t>注册号：C00001432512023032956323</w:t>
      </w:r>
      <w:bookmarkStart w:id="0" w:name="_GoBack"/>
      <w:bookmarkEnd w:id="0"/>
    </w:p>
    <w:p>
      <w:pPr>
        <w:widowControl/>
        <w:spacing w:line="320" w:lineRule="exact"/>
        <w:ind w:left="567" w:leftChars="270"/>
        <w:jc w:val="center"/>
        <w:rPr>
          <w:rFonts w:ascii="黑体" w:hAnsi="宋体" w:eastAsia="黑体"/>
          <w:kern w:val="0"/>
          <w:sz w:val="24"/>
          <w:lang w:val="zh-CN"/>
        </w:rPr>
      </w:pPr>
      <w:r>
        <w:rPr>
          <w:rFonts w:hint="eastAsia" w:ascii="黑体" w:hAnsi="宋体" w:eastAsia="黑体"/>
          <w:kern w:val="0"/>
          <w:sz w:val="24"/>
        </w:rPr>
        <w:t>阅 读 指 引</w:t>
      </w:r>
    </w:p>
    <w:p>
      <w:pPr>
        <w:widowControl/>
        <w:spacing w:line="320" w:lineRule="exact"/>
        <w:ind w:left="567" w:leftChars="270"/>
        <w:jc w:val="center"/>
        <w:rPr>
          <w:rFonts w:ascii="楷体" w:hAnsi="楷体" w:eastAsia="楷体"/>
          <w:sz w:val="18"/>
          <w:szCs w:val="18"/>
        </w:rPr>
      </w:pPr>
      <w:r>
        <w:rPr>
          <w:rFonts w:hint="eastAsia" w:ascii="楷体" w:hAnsi="楷体" w:eastAsia="楷体"/>
          <w:sz w:val="18"/>
          <w:szCs w:val="18"/>
          <w:em w:val="dot"/>
        </w:rPr>
        <w:t>本阅读指引有助于您理解条款，对本合同内容的解释以条款为准</w:t>
      </w:r>
      <w:r>
        <w:rPr>
          <w:rFonts w:hint="eastAsia" w:ascii="楷体" w:hAnsi="楷体" w:eastAsia="楷体"/>
          <w:sz w:val="18"/>
          <w:szCs w:val="18"/>
        </w:rPr>
        <w:t>。</w:t>
      </w:r>
    </w:p>
    <w:tbl>
      <w:tblPr>
        <w:tblStyle w:val="12"/>
        <w:tblW w:w="9560"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97"/>
        <w:gridCol w:w="1495"/>
        <w:gridCol w:w="716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42" w:hRule="exact"/>
          <w:jc w:val="center"/>
        </w:trPr>
        <w:tc>
          <w:tcPr>
            <w:tcW w:w="897" w:type="dxa"/>
          </w:tcPr>
          <w:p>
            <w:pPr>
              <w:widowControl/>
              <w:spacing w:line="300" w:lineRule="exact"/>
              <w:jc w:val="left"/>
              <w:rPr>
                <w:rFonts w:ascii="黑体" w:hAnsi="宋体" w:eastAsia="黑体"/>
                <w:szCs w:val="21"/>
              </w:rPr>
            </w:pPr>
          </w:p>
        </w:tc>
        <w:tc>
          <w:tcPr>
            <w:tcW w:w="1495" w:type="dxa"/>
          </w:tcPr>
          <w:p>
            <w:pPr>
              <w:spacing w:line="300" w:lineRule="exact"/>
              <w:jc w:val="left"/>
              <w:rPr>
                <w:rFonts w:ascii="黑体" w:hAnsi="宋体" w:eastAsia="黑体"/>
                <w:szCs w:val="21"/>
              </w:rPr>
            </w:pPr>
          </w:p>
        </w:tc>
        <w:tc>
          <w:tcPr>
            <w:tcW w:w="7168" w:type="dxa"/>
          </w:tcPr>
          <w:p>
            <w:pPr>
              <w:spacing w:line="300" w:lineRule="exact"/>
              <w:rPr>
                <w:rFonts w:ascii="楷体_GB2312" w:hAnsi="宋体" w:eastAsia="楷体_GB2312"/>
                <w:szCs w:val="21"/>
              </w:rPr>
            </w:pPr>
          </w:p>
        </w:tc>
      </w:tr>
    </w:tbl>
    <w:p>
      <w:pPr>
        <w:spacing w:line="300" w:lineRule="exact"/>
        <w:ind w:left="193" w:leftChars="92"/>
        <w:rPr>
          <w:rFonts w:ascii="宋体"/>
          <w:b/>
          <w:bCs/>
          <w:kern w:val="0"/>
          <w:szCs w:val="21"/>
          <w:lang w:val="zh-CN"/>
        </w:rPr>
      </w:pPr>
      <w:r>
        <w:rPr>
          <w:rFonts w:ascii="Wingdings 2" w:hAnsi="Wingdings 2"/>
          <w:bCs/>
          <w:position w:val="-12"/>
          <w:sz w:val="48"/>
          <w:szCs w:val="48"/>
        </w:rPr>
        <w:t></w:t>
      </w:r>
      <w:r>
        <w:rPr>
          <w:rFonts w:hint="eastAsia" w:ascii="方正大黑简体" w:hAnsi="Wingdings 2" w:eastAsia="方正大黑简体"/>
          <w:position w:val="-12"/>
          <w:szCs w:val="21"/>
        </w:rPr>
        <w:t></w:t>
      </w:r>
      <w:r>
        <w:rPr>
          <w:rFonts w:hint="eastAsia" w:ascii="黑体" w:eastAsia="黑体"/>
          <w:b/>
          <w:bCs/>
          <w:kern w:val="0"/>
          <w:szCs w:val="21"/>
          <w:lang w:val="zh-CN"/>
        </w:rPr>
        <w:t>您拥有的重要权益</w:t>
      </w:r>
    </w:p>
    <w:p>
      <w:pPr>
        <w:numPr>
          <w:ilvl w:val="0"/>
          <w:numId w:val="1"/>
        </w:numPr>
        <w:tabs>
          <w:tab w:val="left" w:pos="915"/>
          <w:tab w:val="clear" w:pos="1392"/>
        </w:tabs>
        <w:spacing w:line="300" w:lineRule="exact"/>
        <w:ind w:left="1395" w:hanging="839"/>
        <w:rPr>
          <w:rFonts w:ascii="楷体" w:hAnsi="楷体" w:eastAsia="楷体"/>
          <w:sz w:val="18"/>
          <w:szCs w:val="18"/>
        </w:rPr>
      </w:pPr>
      <w:r>
        <w:rPr>
          <w:rFonts w:hint="eastAsia" w:ascii="楷体" w:hAnsi="楷体" w:eastAsia="楷体"/>
          <w:sz w:val="18"/>
          <w:szCs w:val="18"/>
        </w:rPr>
        <w:t>本合同提供的保障在保险责任条款中列明</w:t>
      </w:r>
      <w:r>
        <w:rPr>
          <w:rFonts w:ascii="楷体" w:hAnsi="楷体" w:eastAsia="楷体"/>
          <w:sz w:val="18"/>
          <w:szCs w:val="18"/>
        </w:rPr>
        <w:t xml:space="preserve"> </w:t>
      </w:r>
      <w:r>
        <w:rPr>
          <w:rFonts w:hint="eastAsia" w:ascii="楷体" w:hAnsi="楷体" w:eastAsia="楷体"/>
          <w:sz w:val="18"/>
          <w:szCs w:val="18"/>
        </w:rPr>
        <w:t>………………………………………………………………………</w:t>
      </w:r>
      <w:r>
        <w:rPr>
          <w:rFonts w:ascii="楷体" w:hAnsi="楷体" w:eastAsia="楷体"/>
          <w:sz w:val="18"/>
          <w:szCs w:val="18"/>
        </w:rPr>
        <w:t>2.5</w:t>
      </w:r>
    </w:p>
    <w:p>
      <w:pPr>
        <w:numPr>
          <w:ilvl w:val="0"/>
          <w:numId w:val="1"/>
        </w:numPr>
        <w:tabs>
          <w:tab w:val="left" w:pos="915"/>
          <w:tab w:val="left" w:pos="9356"/>
          <w:tab w:val="clear" w:pos="1392"/>
        </w:tabs>
        <w:spacing w:line="300" w:lineRule="exact"/>
        <w:ind w:left="1395" w:hanging="839"/>
        <w:rPr>
          <w:rFonts w:ascii="楷体" w:hAnsi="楷体" w:eastAsia="楷体"/>
          <w:sz w:val="18"/>
          <w:szCs w:val="18"/>
        </w:rPr>
      </w:pPr>
      <w:r>
        <w:rPr>
          <w:rFonts w:hint="eastAsia" w:ascii="楷体" w:hAnsi="楷体" w:eastAsia="楷体"/>
          <w:sz w:val="18"/>
          <w:szCs w:val="18"/>
        </w:rPr>
        <w:t>您有退保的权利</w:t>
      </w:r>
      <w:r>
        <w:rPr>
          <w:rFonts w:ascii="楷体" w:hAnsi="楷体" w:eastAsia="楷体"/>
          <w:sz w:val="18"/>
          <w:szCs w:val="18"/>
        </w:rPr>
        <w:t xml:space="preserve"> </w:t>
      </w:r>
      <w:r>
        <w:rPr>
          <w:rFonts w:hint="eastAsia" w:ascii="楷体" w:hAnsi="楷体" w:eastAsia="楷体"/>
          <w:sz w:val="18"/>
          <w:szCs w:val="18"/>
        </w:rPr>
        <w:t>……………………………………………………………………………………………………5.1</w:t>
      </w:r>
    </w:p>
    <w:p>
      <w:pPr>
        <w:spacing w:line="300" w:lineRule="exact"/>
        <w:ind w:left="193" w:leftChars="92"/>
        <w:rPr>
          <w:rFonts w:ascii="黑体" w:eastAsia="黑体"/>
          <w:b/>
          <w:bCs/>
          <w:kern w:val="0"/>
          <w:szCs w:val="21"/>
          <w:lang w:val="zh-CN"/>
        </w:rPr>
      </w:pPr>
      <w:r>
        <w:rPr>
          <w:rFonts w:ascii="Wingdings 2" w:hAnsi="Wingdings 2"/>
          <w:bCs/>
          <w:position w:val="-12"/>
          <w:sz w:val="48"/>
          <w:szCs w:val="48"/>
        </w:rPr>
        <w:t></w:t>
      </w:r>
      <w:r>
        <w:rPr>
          <w:rFonts w:hint="eastAsia" w:ascii="方正大黑简体" w:hAnsi="Wingdings 2" w:eastAsia="方正大黑简体"/>
          <w:position w:val="-12"/>
          <w:szCs w:val="21"/>
        </w:rPr>
        <w:t></w:t>
      </w:r>
      <w:r>
        <w:rPr>
          <w:rFonts w:hint="eastAsia" w:ascii="黑体" w:eastAsia="黑体"/>
          <w:b/>
          <w:bCs/>
          <w:kern w:val="0"/>
          <w:szCs w:val="21"/>
          <w:lang w:val="zh-CN"/>
        </w:rPr>
        <w:t>您应当特别注意的事项</w:t>
      </w:r>
    </w:p>
    <w:p>
      <w:pPr>
        <w:numPr>
          <w:ilvl w:val="0"/>
          <w:numId w:val="1"/>
        </w:numPr>
        <w:tabs>
          <w:tab w:val="left" w:pos="915"/>
          <w:tab w:val="clear" w:pos="1392"/>
        </w:tabs>
        <w:spacing w:line="300" w:lineRule="exact"/>
        <w:ind w:left="1395" w:right="139" w:rightChars="66" w:hanging="839"/>
        <w:rPr>
          <w:rFonts w:ascii="楷体" w:hAnsi="楷体" w:eastAsia="楷体"/>
          <w:sz w:val="18"/>
          <w:szCs w:val="18"/>
        </w:rPr>
      </w:pPr>
      <w:r>
        <w:rPr>
          <w:rFonts w:hint="eastAsia" w:ascii="楷体" w:hAnsi="楷体" w:eastAsia="楷体"/>
          <w:sz w:val="18"/>
          <w:szCs w:val="18"/>
        </w:rPr>
        <w:t>本合同有</w:t>
      </w:r>
      <w:r>
        <w:rPr>
          <w:rFonts w:hint="eastAsia" w:ascii="楷体" w:hAnsi="楷体" w:eastAsia="楷体"/>
          <w:sz w:val="18"/>
          <w:szCs w:val="18"/>
          <w:lang w:val="en-US" w:eastAsia="zh-CN"/>
        </w:rPr>
        <w:t>等待期、</w:t>
      </w:r>
      <w:r>
        <w:rPr>
          <w:rFonts w:hint="eastAsia" w:ascii="楷体" w:hAnsi="楷体" w:eastAsia="楷体"/>
          <w:sz w:val="18"/>
          <w:szCs w:val="18"/>
        </w:rPr>
        <w:t>比例给付、免赔额的约定，请您注意</w:t>
      </w:r>
      <w:r>
        <w:rPr>
          <w:rFonts w:ascii="楷体" w:hAnsi="楷体" w:eastAsia="楷体"/>
          <w:sz w:val="18"/>
          <w:szCs w:val="18"/>
        </w:rPr>
        <w:t xml:space="preserve"> </w:t>
      </w:r>
      <w:r>
        <w:rPr>
          <w:rFonts w:hint="eastAsia" w:ascii="楷体" w:hAnsi="楷体" w:eastAsia="楷体"/>
          <w:sz w:val="18"/>
          <w:szCs w:val="18"/>
        </w:rPr>
        <w:t xml:space="preserve"> ………………………………………………</w:t>
      </w:r>
      <w:r>
        <w:rPr>
          <w:rFonts w:hint="eastAsia" w:ascii="楷体" w:hAnsi="楷体" w:eastAsia="楷体"/>
          <w:sz w:val="18"/>
          <w:szCs w:val="18"/>
          <w:lang w:val="en-US" w:eastAsia="zh-CN"/>
        </w:rPr>
        <w:t>2.3、</w:t>
      </w:r>
      <w:r>
        <w:rPr>
          <w:rFonts w:ascii="楷体" w:hAnsi="楷体" w:eastAsia="楷体"/>
          <w:sz w:val="18"/>
          <w:szCs w:val="18"/>
        </w:rPr>
        <w:t>2.</w:t>
      </w:r>
      <w:r>
        <w:rPr>
          <w:rFonts w:hint="eastAsia" w:ascii="楷体" w:hAnsi="楷体" w:eastAsia="楷体"/>
          <w:sz w:val="18"/>
          <w:szCs w:val="18"/>
          <w:lang w:val="en-US" w:eastAsia="zh-CN"/>
        </w:rPr>
        <w:t>6</w:t>
      </w:r>
    </w:p>
    <w:p>
      <w:pPr>
        <w:numPr>
          <w:ilvl w:val="0"/>
          <w:numId w:val="1"/>
        </w:numPr>
        <w:tabs>
          <w:tab w:val="left" w:pos="915"/>
          <w:tab w:val="clear" w:pos="1392"/>
        </w:tabs>
        <w:spacing w:line="300" w:lineRule="exact"/>
        <w:ind w:left="1395" w:hanging="839"/>
        <w:rPr>
          <w:rFonts w:ascii="楷体" w:hAnsi="楷体" w:eastAsia="楷体"/>
          <w:sz w:val="18"/>
          <w:szCs w:val="18"/>
        </w:rPr>
      </w:pPr>
      <w:r>
        <w:rPr>
          <w:rFonts w:hint="eastAsia" w:ascii="楷体" w:hAnsi="楷体" w:eastAsia="楷体"/>
          <w:sz w:val="18"/>
          <w:szCs w:val="18"/>
        </w:rPr>
        <w:t>本合同有责任免除条款，请您注意</w:t>
      </w:r>
      <w:r>
        <w:rPr>
          <w:rFonts w:ascii="楷体" w:hAnsi="楷体" w:eastAsia="楷体"/>
          <w:sz w:val="18"/>
          <w:szCs w:val="18"/>
        </w:rPr>
        <w:t xml:space="preserve"> </w:t>
      </w:r>
      <w:r>
        <w:rPr>
          <w:rFonts w:hint="eastAsia" w:ascii="楷体" w:hAnsi="楷体" w:eastAsia="楷体"/>
          <w:sz w:val="18"/>
          <w:szCs w:val="18"/>
        </w:rPr>
        <w:t>………………………………………………………………………………</w:t>
      </w:r>
      <w:r>
        <w:rPr>
          <w:rFonts w:ascii="楷体" w:hAnsi="楷体" w:eastAsia="楷体"/>
          <w:sz w:val="18"/>
          <w:szCs w:val="18"/>
        </w:rPr>
        <w:t>2.</w:t>
      </w:r>
      <w:r>
        <w:rPr>
          <w:rFonts w:hint="eastAsia" w:ascii="楷体" w:hAnsi="楷体" w:eastAsia="楷体"/>
          <w:sz w:val="18"/>
          <w:szCs w:val="18"/>
          <w:lang w:val="en-US" w:eastAsia="zh-CN"/>
        </w:rPr>
        <w:t>8</w:t>
      </w:r>
    </w:p>
    <w:p>
      <w:pPr>
        <w:numPr>
          <w:ilvl w:val="0"/>
          <w:numId w:val="1"/>
        </w:numPr>
        <w:tabs>
          <w:tab w:val="left" w:pos="915"/>
          <w:tab w:val="clear" w:pos="1392"/>
        </w:tabs>
        <w:spacing w:line="300" w:lineRule="exact"/>
        <w:ind w:left="1395" w:hanging="839"/>
        <w:rPr>
          <w:rFonts w:ascii="楷体" w:hAnsi="楷体" w:eastAsia="楷体"/>
          <w:sz w:val="18"/>
          <w:szCs w:val="18"/>
        </w:rPr>
      </w:pPr>
      <w:r>
        <w:rPr>
          <w:rFonts w:hint="eastAsia" w:ascii="楷体" w:hAnsi="楷体" w:eastAsia="楷体"/>
          <w:sz w:val="18"/>
          <w:szCs w:val="18"/>
        </w:rPr>
        <w:t>保险事故发生后，请及时通知我们</w:t>
      </w:r>
      <w:r>
        <w:rPr>
          <w:rFonts w:ascii="楷体" w:hAnsi="楷体" w:eastAsia="楷体"/>
          <w:sz w:val="18"/>
          <w:szCs w:val="18"/>
        </w:rPr>
        <w:t xml:space="preserve"> </w:t>
      </w:r>
      <w:r>
        <w:rPr>
          <w:rFonts w:hint="eastAsia" w:ascii="楷体" w:hAnsi="楷体" w:eastAsia="楷体"/>
          <w:sz w:val="18"/>
          <w:szCs w:val="18"/>
        </w:rPr>
        <w:t>………………………………………………………………………………</w:t>
      </w:r>
      <w:r>
        <w:rPr>
          <w:rFonts w:ascii="楷体" w:hAnsi="楷体" w:eastAsia="楷体"/>
          <w:sz w:val="18"/>
          <w:szCs w:val="18"/>
        </w:rPr>
        <w:t>3.2</w:t>
      </w:r>
    </w:p>
    <w:p>
      <w:pPr>
        <w:numPr>
          <w:ilvl w:val="0"/>
          <w:numId w:val="1"/>
        </w:numPr>
        <w:tabs>
          <w:tab w:val="left" w:pos="915"/>
          <w:tab w:val="clear" w:pos="1392"/>
        </w:tabs>
        <w:spacing w:line="300" w:lineRule="exact"/>
        <w:ind w:left="1395" w:hanging="839"/>
        <w:rPr>
          <w:rFonts w:ascii="楷体" w:hAnsi="楷体" w:eastAsia="楷体"/>
          <w:sz w:val="18"/>
          <w:szCs w:val="18"/>
        </w:rPr>
      </w:pPr>
      <w:r>
        <w:rPr>
          <w:rFonts w:hint="eastAsia" w:ascii="楷体" w:hAnsi="楷体" w:eastAsia="楷体"/>
          <w:sz w:val="18"/>
          <w:szCs w:val="18"/>
        </w:rPr>
        <w:t>退保会给您造成一定的损失，请您慎重决策</w:t>
      </w:r>
      <w:r>
        <w:rPr>
          <w:rFonts w:ascii="楷体" w:hAnsi="楷体" w:eastAsia="楷体"/>
          <w:sz w:val="18"/>
          <w:szCs w:val="18"/>
        </w:rPr>
        <w:t xml:space="preserve"> </w:t>
      </w:r>
      <w:r>
        <w:rPr>
          <w:rFonts w:hint="eastAsia" w:ascii="楷体" w:hAnsi="楷体" w:eastAsia="楷体"/>
          <w:sz w:val="18"/>
          <w:szCs w:val="18"/>
        </w:rPr>
        <w:t>……………………………………………………………………</w:t>
      </w:r>
      <w:r>
        <w:rPr>
          <w:rFonts w:ascii="楷体" w:hAnsi="楷体" w:eastAsia="楷体"/>
          <w:sz w:val="18"/>
          <w:szCs w:val="18"/>
        </w:rPr>
        <w:t>5.1</w:t>
      </w:r>
    </w:p>
    <w:p>
      <w:pPr>
        <w:numPr>
          <w:ilvl w:val="0"/>
          <w:numId w:val="1"/>
        </w:numPr>
        <w:tabs>
          <w:tab w:val="left" w:pos="915"/>
          <w:tab w:val="left" w:pos="9356"/>
          <w:tab w:val="clear" w:pos="1392"/>
        </w:tabs>
        <w:spacing w:line="300" w:lineRule="exact"/>
        <w:ind w:left="1395" w:hanging="839"/>
        <w:rPr>
          <w:rFonts w:ascii="楷体" w:hAnsi="楷体" w:eastAsia="楷体"/>
          <w:sz w:val="18"/>
          <w:szCs w:val="18"/>
        </w:rPr>
      </w:pPr>
      <w:r>
        <w:rPr>
          <w:rFonts w:hint="eastAsia" w:ascii="楷体" w:hAnsi="楷体" w:eastAsia="楷体"/>
          <w:sz w:val="18"/>
          <w:szCs w:val="18"/>
        </w:rPr>
        <w:t>您有如实告知的义务</w:t>
      </w:r>
      <w:r>
        <w:rPr>
          <w:rFonts w:ascii="楷体" w:hAnsi="楷体" w:eastAsia="楷体"/>
          <w:sz w:val="18"/>
          <w:szCs w:val="18"/>
        </w:rPr>
        <w:t xml:space="preserve"> </w:t>
      </w:r>
      <w:r>
        <w:rPr>
          <w:rFonts w:hint="eastAsia" w:ascii="楷体" w:hAnsi="楷体" w:eastAsia="楷体"/>
          <w:sz w:val="18"/>
          <w:szCs w:val="18"/>
        </w:rPr>
        <w:t>………………………………………………………………………………………………</w:t>
      </w:r>
      <w:r>
        <w:rPr>
          <w:rFonts w:ascii="楷体" w:hAnsi="楷体" w:eastAsia="楷体"/>
          <w:sz w:val="18"/>
          <w:szCs w:val="18"/>
        </w:rPr>
        <w:t>6.1</w:t>
      </w:r>
    </w:p>
    <w:p>
      <w:pPr>
        <w:numPr>
          <w:ilvl w:val="0"/>
          <w:numId w:val="1"/>
        </w:numPr>
        <w:tabs>
          <w:tab w:val="left" w:pos="915"/>
          <w:tab w:val="clear" w:pos="1392"/>
        </w:tabs>
        <w:spacing w:line="300" w:lineRule="exact"/>
        <w:ind w:left="1395" w:hanging="839"/>
        <w:rPr>
          <w:rFonts w:ascii="楷体" w:hAnsi="楷体" w:eastAsia="楷体"/>
          <w:sz w:val="18"/>
          <w:szCs w:val="18"/>
        </w:rPr>
      </w:pPr>
      <w:r>
        <w:rPr>
          <w:rFonts w:hint="eastAsia" w:ascii="楷体" w:hAnsi="楷体" w:eastAsia="楷体"/>
          <w:sz w:val="18"/>
          <w:szCs w:val="18"/>
        </w:rPr>
        <w:t>我们对一些重要术语进行了解释，并作了显著标识，请您注意</w:t>
      </w:r>
      <w:r>
        <w:rPr>
          <w:rFonts w:ascii="楷体" w:hAnsi="楷体" w:eastAsia="楷体"/>
          <w:sz w:val="18"/>
          <w:szCs w:val="18"/>
        </w:rPr>
        <w:t xml:space="preserve"> </w:t>
      </w:r>
      <w:r>
        <w:rPr>
          <w:rFonts w:hint="eastAsia" w:ascii="楷体" w:hAnsi="楷体" w:eastAsia="楷体"/>
          <w:sz w:val="18"/>
          <w:szCs w:val="18"/>
        </w:rPr>
        <w:t>…………………………………………………</w:t>
      </w:r>
      <w:r>
        <w:rPr>
          <w:rFonts w:ascii="楷体" w:hAnsi="楷体" w:eastAsia="楷体"/>
          <w:sz w:val="18"/>
          <w:szCs w:val="18"/>
        </w:rPr>
        <w:t>7</w:t>
      </w:r>
    </w:p>
    <w:p>
      <w:pPr>
        <w:spacing w:line="300" w:lineRule="exact"/>
        <w:ind w:left="193" w:leftChars="92"/>
        <w:rPr>
          <w:rFonts w:ascii="黑体" w:eastAsia="黑体"/>
          <w:b/>
          <w:bCs/>
          <w:kern w:val="0"/>
          <w:szCs w:val="21"/>
          <w:lang w:val="zh-CN"/>
        </w:rPr>
      </w:pPr>
      <w:r>
        <w:rPr>
          <w:rFonts w:ascii="Wingdings 2" w:hAnsi="Wingdings 2"/>
          <w:bCs/>
          <w:position w:val="-12"/>
          <w:sz w:val="48"/>
          <w:szCs w:val="48"/>
        </w:rPr>
        <w:t></w:t>
      </w:r>
      <w:r>
        <w:rPr>
          <w:rFonts w:hint="eastAsia" w:ascii="黑体" w:hAnsi="Wingdings 2" w:eastAsia="黑体"/>
          <w:b/>
          <w:position w:val="-12"/>
          <w:szCs w:val="21"/>
        </w:rPr>
        <w:t></w:t>
      </w:r>
      <w:r>
        <w:rPr>
          <w:rFonts w:hint="eastAsia" w:ascii="黑体" w:eastAsia="黑体"/>
          <w:b/>
          <w:bCs/>
          <w:kern w:val="0"/>
          <w:szCs w:val="21"/>
          <w:lang w:val="zh-CN"/>
        </w:rPr>
        <w:t>保险条款是保险合同的重要内容，为充分保障您的权益，请您仔细阅读本保险条款。</w:t>
      </w:r>
    </w:p>
    <w:p>
      <w:pPr>
        <w:spacing w:line="300" w:lineRule="exact"/>
        <w:ind w:left="193" w:leftChars="92"/>
        <w:jc w:val="left"/>
        <w:outlineLvl w:val="0"/>
        <w:rPr>
          <w:rFonts w:ascii="黑体" w:hAnsi="宋体" w:eastAsia="黑体"/>
          <w:b/>
          <w:sz w:val="32"/>
        </w:rPr>
      </w:pPr>
      <w:r>
        <w:rPr>
          <w:rFonts w:ascii="Wingdings 2" w:hAnsi="Wingdings 2"/>
          <w:bCs/>
          <w:position w:val="-12"/>
          <w:sz w:val="48"/>
          <w:szCs w:val="48"/>
        </w:rPr>
        <w:t></w:t>
      </w:r>
      <w:r>
        <w:rPr>
          <w:rFonts w:hint="eastAsia" w:ascii="方正大黑简体" w:hAnsi="Wingdings 2" w:eastAsia="方正大黑简体"/>
          <w:position w:val="-12"/>
          <w:szCs w:val="21"/>
        </w:rPr>
        <w:t></w:t>
      </w:r>
      <w:r>
        <w:rPr>
          <w:rFonts w:hint="eastAsia" w:ascii="黑体" w:eastAsia="黑体"/>
          <w:b/>
          <w:bCs/>
          <w:kern w:val="0"/>
          <w:szCs w:val="21"/>
          <w:lang w:val="zh-CN"/>
        </w:rPr>
        <w:t>条款目录(不含三级目录)</w:t>
      </w:r>
    </w:p>
    <w:p>
      <w:pPr>
        <w:spacing w:line="300" w:lineRule="exact"/>
        <w:ind w:left="510" w:leftChars="200" w:hanging="90" w:hangingChars="50"/>
        <w:rPr>
          <w:rFonts w:ascii="黑体" w:hAnsi="宋体" w:eastAsia="黑体"/>
          <w:bCs/>
          <w:kern w:val="0"/>
          <w:sz w:val="18"/>
          <w:szCs w:val="18"/>
          <w:shd w:val="pct10" w:color="auto" w:fill="FFFFFF"/>
        </w:rPr>
        <w:sectPr>
          <w:headerReference r:id="rId5" w:type="first"/>
          <w:headerReference r:id="rId3" w:type="default"/>
          <w:footerReference r:id="rId6" w:type="default"/>
          <w:headerReference r:id="rId4" w:type="even"/>
          <w:footerReference r:id="rId7" w:type="even"/>
          <w:type w:val="continuous"/>
          <w:pgSz w:w="11906" w:h="16838"/>
          <w:pgMar w:top="1418" w:right="1134" w:bottom="1418" w:left="1134" w:header="567" w:footer="454" w:gutter="0"/>
          <w:cols w:space="425" w:num="1"/>
          <w:titlePg/>
          <w:docGrid w:type="lines" w:linePitch="312" w:charSpace="0"/>
        </w:sectPr>
      </w:pPr>
    </w:p>
    <w:p>
      <w:pPr>
        <w:tabs>
          <w:tab w:val="left" w:pos="2552"/>
        </w:tabs>
        <w:spacing w:line="300" w:lineRule="exact"/>
        <w:ind w:left="315" w:leftChars="150"/>
        <w:rPr>
          <w:rFonts w:ascii="黑体" w:hAnsi="黑体" w:eastAsia="黑体"/>
          <w:sz w:val="18"/>
          <w:szCs w:val="18"/>
        </w:rPr>
      </w:pPr>
      <w:r>
        <w:rPr>
          <w:rFonts w:hint="eastAsia" w:ascii="黑体" w:hAnsi="黑体" w:eastAsia="黑体"/>
          <w:bCs/>
          <w:kern w:val="0"/>
          <w:sz w:val="18"/>
          <w:szCs w:val="18"/>
          <w:shd w:val="pct10" w:color="auto" w:fill="FFFFFF"/>
          <w:lang w:val="zh-CN"/>
        </w:rPr>
        <w:t>1．</w:t>
      </w:r>
      <w:r>
        <w:rPr>
          <w:rFonts w:hint="eastAsia" w:ascii="黑体" w:hAnsi="黑体" w:eastAsia="黑体"/>
          <w:sz w:val="18"/>
          <w:szCs w:val="18"/>
          <w:shd w:val="pct10" w:color="auto" w:fill="FFFFFF"/>
        </w:rPr>
        <w:t xml:space="preserve">您与我们订立的合同     </w:t>
      </w:r>
    </w:p>
    <w:p>
      <w:pPr>
        <w:spacing w:line="300" w:lineRule="exact"/>
        <w:ind w:left="315" w:leftChars="150"/>
        <w:rPr>
          <w:rFonts w:ascii="黑体" w:hAnsi="黑体" w:eastAsia="黑体"/>
          <w:sz w:val="18"/>
          <w:szCs w:val="18"/>
        </w:rPr>
      </w:pPr>
      <w:r>
        <w:rPr>
          <w:rFonts w:hint="eastAsia" w:ascii="黑体" w:hAnsi="黑体" w:eastAsia="黑体"/>
          <w:kern w:val="0"/>
          <w:sz w:val="18"/>
          <w:szCs w:val="18"/>
        </w:rPr>
        <w:t>1.1</w:t>
      </w:r>
      <w:r>
        <w:rPr>
          <w:rFonts w:hint="eastAsia" w:ascii="黑体" w:hAnsi="黑体" w:eastAsia="黑体"/>
          <w:sz w:val="18"/>
          <w:szCs w:val="18"/>
        </w:rPr>
        <w:t xml:space="preserve"> 合同构成</w:t>
      </w:r>
    </w:p>
    <w:p>
      <w:pPr>
        <w:spacing w:line="300" w:lineRule="exact"/>
        <w:ind w:left="315" w:leftChars="150"/>
        <w:rPr>
          <w:rFonts w:ascii="黑体" w:hAnsi="黑体" w:eastAsia="黑体"/>
          <w:sz w:val="18"/>
          <w:szCs w:val="18"/>
        </w:rPr>
      </w:pPr>
      <w:r>
        <w:rPr>
          <w:rFonts w:hint="eastAsia" w:ascii="黑体" w:hAnsi="黑体" w:eastAsia="黑体"/>
          <w:kern w:val="0"/>
          <w:sz w:val="18"/>
          <w:szCs w:val="18"/>
        </w:rPr>
        <w:t>1.2</w:t>
      </w:r>
      <w:r>
        <w:rPr>
          <w:rFonts w:hint="eastAsia" w:ascii="黑体" w:hAnsi="黑体" w:eastAsia="黑体"/>
          <w:sz w:val="18"/>
          <w:szCs w:val="18"/>
        </w:rPr>
        <w:t xml:space="preserve"> 合同成立与生效</w:t>
      </w:r>
    </w:p>
    <w:p>
      <w:pPr>
        <w:spacing w:line="300" w:lineRule="exact"/>
        <w:ind w:left="315" w:leftChars="150"/>
        <w:rPr>
          <w:rFonts w:ascii="黑体" w:hAnsi="黑体" w:eastAsia="黑体"/>
          <w:sz w:val="18"/>
          <w:szCs w:val="18"/>
        </w:rPr>
      </w:pPr>
      <w:r>
        <w:rPr>
          <w:rFonts w:hint="eastAsia" w:ascii="黑体" w:hAnsi="黑体" w:eastAsia="黑体"/>
          <w:sz w:val="18"/>
          <w:szCs w:val="18"/>
        </w:rPr>
        <w:t>1.3 投保年龄</w:t>
      </w:r>
    </w:p>
    <w:p>
      <w:pPr>
        <w:spacing w:line="300" w:lineRule="exact"/>
        <w:ind w:left="315" w:leftChars="150"/>
        <w:rPr>
          <w:rFonts w:ascii="黑体" w:hAnsi="黑体" w:eastAsia="黑体"/>
          <w:sz w:val="18"/>
          <w:szCs w:val="18"/>
        </w:rPr>
      </w:pPr>
      <w:r>
        <w:rPr>
          <w:rFonts w:hint="eastAsia" w:ascii="黑体" w:hAnsi="黑体" w:eastAsia="黑体"/>
          <w:sz w:val="18"/>
          <w:szCs w:val="18"/>
        </w:rPr>
        <w:t>1.4 被保险人</w:t>
      </w:r>
    </w:p>
    <w:p>
      <w:pPr>
        <w:spacing w:line="300" w:lineRule="exact"/>
        <w:ind w:left="315" w:leftChars="150"/>
        <w:rPr>
          <w:rFonts w:ascii="黑体" w:hAnsi="黑体" w:eastAsia="黑体"/>
          <w:sz w:val="18"/>
          <w:szCs w:val="18"/>
        </w:rPr>
      </w:pPr>
      <w:r>
        <w:rPr>
          <w:rFonts w:hint="eastAsia" w:ascii="黑体" w:hAnsi="黑体" w:eastAsia="黑体"/>
          <w:sz w:val="18"/>
          <w:szCs w:val="18"/>
        </w:rPr>
        <w:t>1.5 投保人</w:t>
      </w:r>
    </w:p>
    <w:p>
      <w:pPr>
        <w:spacing w:line="300" w:lineRule="exact"/>
        <w:ind w:left="315" w:leftChars="150"/>
        <w:rPr>
          <w:rFonts w:ascii="黑体" w:hAnsi="黑体" w:eastAsia="黑体"/>
          <w:bCs/>
          <w:kern w:val="0"/>
          <w:sz w:val="18"/>
          <w:szCs w:val="18"/>
          <w:shd w:val="pct10" w:color="auto" w:fill="FFFFFF"/>
          <w:lang w:val="zh-CN"/>
        </w:rPr>
      </w:pPr>
      <w:r>
        <w:rPr>
          <w:rFonts w:hint="eastAsia" w:ascii="黑体" w:hAnsi="黑体" w:eastAsia="黑体"/>
          <w:bCs/>
          <w:kern w:val="0"/>
          <w:sz w:val="18"/>
          <w:szCs w:val="18"/>
          <w:shd w:val="pct10" w:color="auto" w:fill="FFFFFF"/>
          <w:lang w:val="zh-CN"/>
        </w:rPr>
        <w:t xml:space="preserve">2．我们提供的保障         </w:t>
      </w:r>
    </w:p>
    <w:p>
      <w:pPr>
        <w:spacing w:line="300" w:lineRule="exact"/>
        <w:ind w:left="315" w:leftChars="150"/>
        <w:rPr>
          <w:rFonts w:ascii="黑体" w:hAnsi="黑体" w:eastAsia="黑体"/>
          <w:sz w:val="18"/>
          <w:szCs w:val="18"/>
        </w:rPr>
      </w:pPr>
      <w:r>
        <w:rPr>
          <w:rFonts w:hint="eastAsia" w:ascii="黑体" w:hAnsi="黑体" w:eastAsia="黑体"/>
          <w:kern w:val="0"/>
          <w:sz w:val="18"/>
          <w:szCs w:val="18"/>
          <w:lang w:val="zh-CN"/>
        </w:rPr>
        <w:t>2.1</w:t>
      </w:r>
      <w:r>
        <w:rPr>
          <w:rFonts w:hint="eastAsia" w:ascii="黑体" w:hAnsi="黑体" w:eastAsia="黑体"/>
          <w:sz w:val="18"/>
          <w:szCs w:val="18"/>
        </w:rPr>
        <w:t xml:space="preserve"> 保险金额</w:t>
      </w:r>
    </w:p>
    <w:p>
      <w:pPr>
        <w:spacing w:line="300" w:lineRule="exact"/>
        <w:ind w:left="315" w:leftChars="150"/>
        <w:rPr>
          <w:rFonts w:ascii="黑体" w:hAnsi="黑体" w:eastAsia="黑体"/>
          <w:sz w:val="18"/>
          <w:szCs w:val="18"/>
        </w:rPr>
      </w:pPr>
      <w:r>
        <w:rPr>
          <w:rFonts w:hint="eastAsia" w:ascii="黑体" w:hAnsi="黑体" w:eastAsia="黑体"/>
          <w:sz w:val="18"/>
          <w:szCs w:val="18"/>
        </w:rPr>
        <w:t>2.2 保险期间</w:t>
      </w:r>
    </w:p>
    <w:p>
      <w:pPr>
        <w:spacing w:line="300" w:lineRule="exact"/>
        <w:ind w:left="315" w:leftChars="150"/>
        <w:rPr>
          <w:rFonts w:ascii="黑体" w:hAnsi="黑体" w:eastAsia="黑体"/>
          <w:sz w:val="18"/>
          <w:szCs w:val="18"/>
        </w:rPr>
      </w:pPr>
      <w:r>
        <w:rPr>
          <w:rFonts w:hint="eastAsia" w:ascii="黑体" w:hAnsi="黑体" w:eastAsia="黑体"/>
          <w:sz w:val="18"/>
          <w:szCs w:val="18"/>
        </w:rPr>
        <w:t>2.3 等待期</w:t>
      </w:r>
    </w:p>
    <w:p>
      <w:pPr>
        <w:spacing w:line="300" w:lineRule="exact"/>
        <w:ind w:left="315" w:leftChars="150"/>
        <w:rPr>
          <w:rFonts w:ascii="黑体" w:hAnsi="黑体" w:eastAsia="黑体"/>
          <w:kern w:val="0"/>
          <w:sz w:val="18"/>
          <w:szCs w:val="18"/>
          <w:lang w:val="zh-CN"/>
        </w:rPr>
      </w:pPr>
      <w:r>
        <w:rPr>
          <w:rFonts w:hint="eastAsia" w:ascii="黑体" w:hAnsi="黑体" w:eastAsia="黑体"/>
          <w:kern w:val="0"/>
          <w:sz w:val="18"/>
          <w:szCs w:val="18"/>
          <w:lang w:val="zh-CN"/>
        </w:rPr>
        <w:t>2.</w:t>
      </w:r>
      <w:r>
        <w:rPr>
          <w:rFonts w:hint="eastAsia" w:ascii="黑体" w:hAnsi="黑体" w:eastAsia="黑体"/>
          <w:kern w:val="0"/>
          <w:sz w:val="18"/>
          <w:szCs w:val="18"/>
        </w:rPr>
        <w:t>4</w:t>
      </w:r>
      <w:r>
        <w:rPr>
          <w:rFonts w:ascii="黑体" w:hAnsi="黑体" w:eastAsia="黑体"/>
          <w:kern w:val="0"/>
          <w:sz w:val="18"/>
          <w:szCs w:val="18"/>
          <w:lang w:val="zh-CN"/>
        </w:rPr>
        <w:t xml:space="preserve"> </w:t>
      </w:r>
      <w:r>
        <w:rPr>
          <w:rFonts w:hint="eastAsia" w:ascii="黑体" w:hAnsi="黑体" w:eastAsia="黑体"/>
          <w:kern w:val="0"/>
          <w:sz w:val="18"/>
          <w:szCs w:val="18"/>
          <w:lang w:val="en-US" w:eastAsia="zh-CN"/>
        </w:rPr>
        <w:t>不保证</w:t>
      </w:r>
      <w:r>
        <w:rPr>
          <w:rFonts w:hint="eastAsia" w:ascii="黑体" w:hAnsi="黑体" w:eastAsia="黑体"/>
          <w:kern w:val="0"/>
          <w:sz w:val="18"/>
          <w:szCs w:val="18"/>
          <w:lang w:val="zh-CN"/>
        </w:rPr>
        <w:t>续保</w:t>
      </w:r>
    </w:p>
    <w:p>
      <w:pPr>
        <w:spacing w:line="300" w:lineRule="exact"/>
        <w:ind w:left="315" w:leftChars="150"/>
        <w:rPr>
          <w:rFonts w:hint="eastAsia" w:ascii="黑体" w:hAnsi="黑体" w:eastAsia="黑体"/>
          <w:sz w:val="18"/>
          <w:szCs w:val="18"/>
        </w:rPr>
      </w:pPr>
      <w:r>
        <w:rPr>
          <w:rFonts w:hint="eastAsia" w:ascii="黑体" w:hAnsi="黑体" w:eastAsia="黑体"/>
          <w:kern w:val="0"/>
          <w:sz w:val="18"/>
          <w:szCs w:val="18"/>
          <w:lang w:val="zh-CN"/>
        </w:rPr>
        <w:t>2.</w:t>
      </w:r>
      <w:r>
        <w:rPr>
          <w:rFonts w:hint="eastAsia" w:ascii="黑体" w:hAnsi="黑体" w:eastAsia="黑体"/>
          <w:kern w:val="0"/>
          <w:sz w:val="18"/>
          <w:szCs w:val="18"/>
        </w:rPr>
        <w:t>5</w:t>
      </w:r>
      <w:r>
        <w:rPr>
          <w:rFonts w:hint="eastAsia" w:ascii="黑体" w:hAnsi="黑体" w:eastAsia="黑体"/>
          <w:kern w:val="0"/>
          <w:sz w:val="18"/>
          <w:szCs w:val="18"/>
          <w:lang w:val="zh-CN"/>
        </w:rPr>
        <w:t xml:space="preserve"> </w:t>
      </w:r>
      <w:r>
        <w:rPr>
          <w:rFonts w:hint="eastAsia" w:ascii="黑体" w:hAnsi="黑体" w:eastAsia="黑体"/>
          <w:sz w:val="18"/>
          <w:szCs w:val="18"/>
        </w:rPr>
        <w:t>保险责任</w:t>
      </w:r>
    </w:p>
    <w:p>
      <w:pPr>
        <w:spacing w:line="300" w:lineRule="exact"/>
        <w:ind w:left="315" w:leftChars="150"/>
        <w:rPr>
          <w:rFonts w:hint="default" w:ascii="黑体" w:hAnsi="黑体" w:eastAsia="黑体"/>
          <w:sz w:val="18"/>
          <w:szCs w:val="18"/>
          <w:lang w:val="en-US" w:eastAsia="zh-CN"/>
        </w:rPr>
      </w:pPr>
      <w:r>
        <w:rPr>
          <w:rFonts w:hint="eastAsia" w:ascii="黑体" w:hAnsi="黑体" w:eastAsia="黑体"/>
          <w:sz w:val="18"/>
          <w:szCs w:val="18"/>
          <w:lang w:val="en-US" w:eastAsia="zh-CN"/>
        </w:rPr>
        <w:t>2.6 保险金计算方法</w:t>
      </w:r>
    </w:p>
    <w:p>
      <w:pPr>
        <w:spacing w:line="300" w:lineRule="exact"/>
        <w:ind w:left="315" w:leftChars="150"/>
        <w:rPr>
          <w:rFonts w:ascii="黑体" w:hAnsi="黑体" w:eastAsia="黑体"/>
          <w:sz w:val="18"/>
          <w:szCs w:val="18"/>
        </w:rPr>
      </w:pPr>
      <w:r>
        <w:rPr>
          <w:rFonts w:hint="eastAsia" w:ascii="黑体" w:hAnsi="黑体" w:eastAsia="黑体"/>
          <w:sz w:val="18"/>
          <w:szCs w:val="18"/>
        </w:rPr>
        <w:t>2.</w:t>
      </w:r>
      <w:r>
        <w:rPr>
          <w:rFonts w:hint="eastAsia" w:ascii="黑体" w:hAnsi="黑体" w:eastAsia="黑体"/>
          <w:sz w:val="18"/>
          <w:szCs w:val="18"/>
          <w:lang w:val="en-US" w:eastAsia="zh-CN"/>
        </w:rPr>
        <w:t>7</w:t>
      </w:r>
      <w:r>
        <w:rPr>
          <w:rFonts w:hint="eastAsia" w:ascii="黑体" w:hAnsi="黑体" w:eastAsia="黑体"/>
          <w:sz w:val="18"/>
          <w:szCs w:val="18"/>
        </w:rPr>
        <w:t xml:space="preserve"> 费用补偿原则</w:t>
      </w:r>
    </w:p>
    <w:p>
      <w:pPr>
        <w:spacing w:line="300" w:lineRule="exact"/>
        <w:ind w:left="315" w:leftChars="150"/>
        <w:rPr>
          <w:rFonts w:ascii="黑体" w:hAnsi="黑体" w:eastAsia="黑体"/>
          <w:sz w:val="18"/>
          <w:szCs w:val="18"/>
        </w:rPr>
      </w:pPr>
      <w:r>
        <w:rPr>
          <w:rFonts w:hint="eastAsia" w:ascii="黑体" w:hAnsi="黑体" w:eastAsia="黑体"/>
          <w:sz w:val="18"/>
          <w:szCs w:val="18"/>
        </w:rPr>
        <w:t>2.</w:t>
      </w:r>
      <w:r>
        <w:rPr>
          <w:rFonts w:hint="eastAsia" w:ascii="黑体" w:hAnsi="黑体" w:eastAsia="黑体"/>
          <w:sz w:val="18"/>
          <w:szCs w:val="18"/>
          <w:lang w:val="en-US" w:eastAsia="zh-CN"/>
        </w:rPr>
        <w:t>8</w:t>
      </w:r>
      <w:r>
        <w:rPr>
          <w:rFonts w:hint="eastAsia" w:ascii="黑体" w:hAnsi="黑体" w:eastAsia="黑体"/>
          <w:sz w:val="18"/>
          <w:szCs w:val="18"/>
        </w:rPr>
        <w:t xml:space="preserve"> 责任免除</w:t>
      </w:r>
    </w:p>
    <w:p>
      <w:pPr>
        <w:spacing w:line="300" w:lineRule="exact"/>
        <w:ind w:left="315" w:leftChars="150"/>
        <w:rPr>
          <w:rFonts w:ascii="黑体" w:hAnsi="黑体" w:eastAsia="黑体"/>
          <w:bCs/>
          <w:kern w:val="0"/>
          <w:sz w:val="18"/>
          <w:szCs w:val="18"/>
          <w:shd w:val="pct10" w:color="auto" w:fill="FFFFFF"/>
          <w:lang w:val="zh-CN"/>
        </w:rPr>
      </w:pPr>
      <w:r>
        <w:rPr>
          <w:rFonts w:ascii="黑体" w:hAnsi="黑体" w:eastAsia="黑体"/>
          <w:bCs/>
          <w:kern w:val="0"/>
          <w:sz w:val="18"/>
          <w:szCs w:val="18"/>
          <w:shd w:val="pct10" w:color="auto" w:fill="FFFFFF"/>
          <w:lang w:val="zh-CN"/>
        </w:rPr>
        <w:t>3</w:t>
      </w:r>
      <w:r>
        <w:rPr>
          <w:rFonts w:hint="eastAsia" w:ascii="黑体" w:hAnsi="黑体" w:eastAsia="黑体"/>
          <w:bCs/>
          <w:kern w:val="0"/>
          <w:sz w:val="18"/>
          <w:szCs w:val="18"/>
          <w:shd w:val="pct10" w:color="auto" w:fill="FFFFFF"/>
          <w:lang w:val="zh-CN"/>
        </w:rPr>
        <w:t xml:space="preserve">．保险金的申请           </w:t>
      </w:r>
    </w:p>
    <w:p>
      <w:pPr>
        <w:spacing w:line="300" w:lineRule="exact"/>
        <w:ind w:left="315" w:leftChars="150"/>
        <w:rPr>
          <w:rFonts w:ascii="黑体" w:hAnsi="黑体" w:eastAsia="黑体"/>
          <w:sz w:val="18"/>
          <w:szCs w:val="18"/>
        </w:rPr>
      </w:pPr>
      <w:r>
        <w:rPr>
          <w:rFonts w:ascii="黑体" w:hAnsi="黑体" w:eastAsia="黑体"/>
          <w:kern w:val="0"/>
          <w:sz w:val="18"/>
          <w:szCs w:val="18"/>
          <w:lang w:val="zh-CN"/>
        </w:rPr>
        <w:t>3</w:t>
      </w:r>
      <w:r>
        <w:rPr>
          <w:rFonts w:hint="eastAsia" w:ascii="黑体" w:hAnsi="黑体" w:eastAsia="黑体"/>
          <w:kern w:val="0"/>
          <w:sz w:val="18"/>
          <w:szCs w:val="18"/>
          <w:lang w:val="zh-CN"/>
        </w:rPr>
        <w:t>.1</w:t>
      </w:r>
      <w:r>
        <w:rPr>
          <w:rFonts w:hint="eastAsia" w:ascii="黑体" w:hAnsi="黑体" w:eastAsia="黑体"/>
          <w:sz w:val="18"/>
          <w:szCs w:val="18"/>
        </w:rPr>
        <w:t xml:space="preserve"> 受益人</w:t>
      </w:r>
    </w:p>
    <w:p>
      <w:pPr>
        <w:spacing w:line="300" w:lineRule="exact"/>
        <w:ind w:left="315" w:leftChars="150"/>
        <w:rPr>
          <w:rFonts w:ascii="黑体" w:hAnsi="黑体" w:eastAsia="黑体"/>
          <w:sz w:val="18"/>
          <w:szCs w:val="18"/>
        </w:rPr>
      </w:pPr>
      <w:r>
        <w:rPr>
          <w:rFonts w:ascii="黑体" w:hAnsi="黑体" w:eastAsia="黑体"/>
          <w:kern w:val="0"/>
          <w:sz w:val="18"/>
          <w:szCs w:val="18"/>
          <w:lang w:val="zh-CN"/>
        </w:rPr>
        <w:t>3</w:t>
      </w:r>
      <w:r>
        <w:rPr>
          <w:rFonts w:hint="eastAsia" w:ascii="黑体" w:hAnsi="黑体" w:eastAsia="黑体"/>
          <w:kern w:val="0"/>
          <w:sz w:val="18"/>
          <w:szCs w:val="18"/>
          <w:lang w:val="zh-CN"/>
        </w:rPr>
        <w:t xml:space="preserve">.2 </w:t>
      </w:r>
      <w:r>
        <w:rPr>
          <w:rFonts w:hint="eastAsia" w:ascii="黑体" w:hAnsi="黑体" w:eastAsia="黑体"/>
          <w:sz w:val="18"/>
          <w:szCs w:val="18"/>
        </w:rPr>
        <w:t>保险事故通知</w:t>
      </w:r>
    </w:p>
    <w:p>
      <w:pPr>
        <w:spacing w:line="300" w:lineRule="exact"/>
        <w:ind w:left="315" w:leftChars="150"/>
        <w:rPr>
          <w:rFonts w:ascii="黑体" w:hAnsi="黑体" w:eastAsia="黑体"/>
          <w:sz w:val="18"/>
          <w:szCs w:val="18"/>
        </w:rPr>
      </w:pPr>
      <w:r>
        <w:rPr>
          <w:rFonts w:ascii="黑体" w:hAnsi="黑体" w:eastAsia="黑体"/>
          <w:kern w:val="0"/>
          <w:sz w:val="18"/>
          <w:szCs w:val="18"/>
          <w:lang w:val="zh-CN"/>
        </w:rPr>
        <w:t>3</w:t>
      </w:r>
      <w:r>
        <w:rPr>
          <w:rFonts w:hint="eastAsia" w:ascii="黑体" w:hAnsi="黑体" w:eastAsia="黑体"/>
          <w:kern w:val="0"/>
          <w:sz w:val="18"/>
          <w:szCs w:val="18"/>
          <w:lang w:val="zh-CN"/>
        </w:rPr>
        <w:t>.3</w:t>
      </w:r>
      <w:r>
        <w:rPr>
          <w:rFonts w:hint="eastAsia" w:ascii="黑体" w:hAnsi="黑体" w:eastAsia="黑体"/>
          <w:sz w:val="18"/>
          <w:szCs w:val="18"/>
        </w:rPr>
        <w:t xml:space="preserve"> 保险金申请</w:t>
      </w:r>
    </w:p>
    <w:p>
      <w:pPr>
        <w:spacing w:line="300" w:lineRule="exact"/>
        <w:ind w:left="315" w:leftChars="150"/>
        <w:rPr>
          <w:rFonts w:ascii="黑体" w:hAnsi="黑体" w:eastAsia="黑体"/>
          <w:sz w:val="18"/>
          <w:szCs w:val="18"/>
        </w:rPr>
      </w:pPr>
      <w:r>
        <w:rPr>
          <w:rFonts w:hint="eastAsia" w:ascii="黑体" w:hAnsi="黑体" w:eastAsia="黑体"/>
          <w:sz w:val="18"/>
          <w:szCs w:val="18"/>
        </w:rPr>
        <w:t>3.4 保险金给付</w:t>
      </w:r>
    </w:p>
    <w:p>
      <w:pPr>
        <w:spacing w:line="300" w:lineRule="exact"/>
        <w:ind w:left="315" w:leftChars="150"/>
        <w:rPr>
          <w:rFonts w:ascii="黑体" w:hAnsi="黑体" w:eastAsia="黑体"/>
          <w:sz w:val="18"/>
          <w:szCs w:val="18"/>
        </w:rPr>
      </w:pPr>
      <w:r>
        <w:rPr>
          <w:rFonts w:ascii="黑体" w:hAnsi="黑体" w:eastAsia="黑体"/>
          <w:sz w:val="18"/>
          <w:szCs w:val="18"/>
        </w:rPr>
        <w:t>3</w:t>
      </w:r>
      <w:r>
        <w:rPr>
          <w:rFonts w:hint="eastAsia" w:ascii="黑体" w:hAnsi="黑体" w:eastAsia="黑体"/>
          <w:sz w:val="18"/>
          <w:szCs w:val="18"/>
        </w:rPr>
        <w:t>.5 诉讼时效</w:t>
      </w:r>
    </w:p>
    <w:p>
      <w:pPr>
        <w:spacing w:line="300" w:lineRule="exact"/>
        <w:ind w:left="315" w:leftChars="150"/>
        <w:rPr>
          <w:rFonts w:ascii="黑体" w:hAnsi="黑体" w:eastAsia="黑体"/>
          <w:bCs/>
          <w:kern w:val="0"/>
          <w:sz w:val="18"/>
          <w:szCs w:val="18"/>
          <w:shd w:val="pct10" w:color="auto" w:fill="FFFFFF"/>
          <w:lang w:val="zh-CN"/>
        </w:rPr>
      </w:pPr>
      <w:r>
        <w:rPr>
          <w:rFonts w:ascii="黑体" w:hAnsi="黑体" w:eastAsia="黑体"/>
          <w:bCs/>
          <w:kern w:val="0"/>
          <w:sz w:val="18"/>
          <w:szCs w:val="18"/>
          <w:shd w:val="pct10" w:color="auto" w:fill="FFFFFF"/>
          <w:lang w:val="zh-CN"/>
        </w:rPr>
        <w:t>4</w:t>
      </w:r>
      <w:r>
        <w:rPr>
          <w:rFonts w:hint="eastAsia" w:ascii="黑体" w:hAnsi="黑体" w:eastAsia="黑体"/>
          <w:bCs/>
          <w:kern w:val="0"/>
          <w:sz w:val="18"/>
          <w:szCs w:val="18"/>
          <w:shd w:val="pct10" w:color="auto" w:fill="FFFFFF"/>
          <w:lang w:val="zh-CN"/>
        </w:rPr>
        <w:t xml:space="preserve">．保险费的支付            </w:t>
      </w:r>
    </w:p>
    <w:p>
      <w:pPr>
        <w:spacing w:line="300" w:lineRule="exact"/>
        <w:ind w:left="315" w:leftChars="150"/>
        <w:rPr>
          <w:rFonts w:ascii="黑体" w:hAnsi="黑体" w:eastAsia="黑体"/>
          <w:sz w:val="18"/>
          <w:szCs w:val="18"/>
        </w:rPr>
      </w:pPr>
      <w:r>
        <w:rPr>
          <w:rFonts w:ascii="黑体" w:hAnsi="黑体" w:eastAsia="黑体"/>
          <w:kern w:val="0"/>
          <w:sz w:val="18"/>
          <w:szCs w:val="18"/>
          <w:lang w:val="zh-CN"/>
        </w:rPr>
        <w:t>4</w:t>
      </w:r>
      <w:r>
        <w:rPr>
          <w:rFonts w:hint="eastAsia" w:ascii="黑体" w:hAnsi="黑体" w:eastAsia="黑体"/>
          <w:kern w:val="0"/>
          <w:sz w:val="18"/>
          <w:szCs w:val="18"/>
          <w:lang w:val="zh-CN"/>
        </w:rPr>
        <w:t xml:space="preserve">.1 </w:t>
      </w:r>
      <w:r>
        <w:rPr>
          <w:rFonts w:hint="eastAsia" w:ascii="黑体" w:hAnsi="黑体" w:eastAsia="黑体"/>
          <w:sz w:val="18"/>
          <w:szCs w:val="18"/>
        </w:rPr>
        <w:t>保险费的支付</w:t>
      </w:r>
    </w:p>
    <w:p>
      <w:pPr>
        <w:spacing w:line="300" w:lineRule="exact"/>
        <w:ind w:left="315" w:leftChars="150"/>
        <w:rPr>
          <w:rFonts w:ascii="黑体" w:hAnsi="黑体" w:eastAsia="黑体"/>
          <w:bCs/>
          <w:kern w:val="0"/>
          <w:sz w:val="18"/>
          <w:szCs w:val="18"/>
          <w:shd w:val="pct10" w:color="auto" w:fill="FFFFFF"/>
          <w:lang w:val="zh-CN"/>
        </w:rPr>
      </w:pPr>
      <w:r>
        <w:rPr>
          <w:rFonts w:ascii="黑体" w:hAnsi="黑体" w:eastAsia="黑体"/>
          <w:bCs/>
          <w:kern w:val="0"/>
          <w:sz w:val="18"/>
          <w:szCs w:val="18"/>
          <w:shd w:val="pct10" w:color="auto" w:fill="FFFFFF"/>
          <w:lang w:val="zh-CN"/>
        </w:rPr>
        <w:t>5</w:t>
      </w:r>
      <w:r>
        <w:rPr>
          <w:rFonts w:hint="eastAsia" w:ascii="黑体" w:hAnsi="黑体" w:eastAsia="黑体"/>
          <w:bCs/>
          <w:kern w:val="0"/>
          <w:sz w:val="18"/>
          <w:szCs w:val="18"/>
          <w:shd w:val="pct10" w:color="auto" w:fill="FFFFFF"/>
          <w:lang w:val="zh-CN"/>
        </w:rPr>
        <w:t xml:space="preserve">. 合同解除                </w:t>
      </w:r>
    </w:p>
    <w:p>
      <w:pPr>
        <w:spacing w:line="300" w:lineRule="exact"/>
        <w:ind w:left="315" w:leftChars="150"/>
        <w:rPr>
          <w:rFonts w:ascii="黑体" w:hAnsi="黑体" w:eastAsia="黑体"/>
          <w:sz w:val="18"/>
          <w:szCs w:val="18"/>
        </w:rPr>
      </w:pPr>
      <w:r>
        <w:rPr>
          <w:rFonts w:ascii="黑体" w:hAnsi="黑体" w:eastAsia="黑体"/>
          <w:kern w:val="0"/>
          <w:sz w:val="18"/>
          <w:szCs w:val="18"/>
          <w:lang w:val="zh-CN"/>
        </w:rPr>
        <w:t>5</w:t>
      </w:r>
      <w:r>
        <w:rPr>
          <w:rFonts w:hint="eastAsia" w:ascii="黑体" w:hAnsi="黑体" w:eastAsia="黑体"/>
          <w:kern w:val="0"/>
          <w:sz w:val="18"/>
          <w:szCs w:val="18"/>
          <w:lang w:val="zh-CN"/>
        </w:rPr>
        <w:t>.1</w:t>
      </w:r>
      <w:r>
        <w:rPr>
          <w:rFonts w:hint="eastAsia" w:ascii="黑体" w:hAnsi="黑体" w:eastAsia="黑体"/>
          <w:sz w:val="18"/>
          <w:szCs w:val="18"/>
        </w:rPr>
        <w:t xml:space="preserve"> 您解除合同的手续及风险</w:t>
      </w:r>
    </w:p>
    <w:p>
      <w:pPr>
        <w:spacing w:line="300" w:lineRule="exact"/>
        <w:ind w:left="315" w:leftChars="150"/>
        <w:rPr>
          <w:rFonts w:ascii="黑体" w:hAnsi="黑体" w:eastAsia="黑体"/>
          <w:bCs/>
          <w:kern w:val="0"/>
          <w:sz w:val="18"/>
          <w:szCs w:val="18"/>
          <w:shd w:val="pct10" w:color="auto" w:fill="FFFFFF"/>
          <w:lang w:val="zh-CN"/>
        </w:rPr>
      </w:pPr>
      <w:r>
        <w:rPr>
          <w:rFonts w:ascii="黑体" w:hAnsi="黑体" w:eastAsia="黑体"/>
          <w:bCs/>
          <w:kern w:val="0"/>
          <w:sz w:val="18"/>
          <w:szCs w:val="18"/>
          <w:shd w:val="pct10" w:color="auto" w:fill="FFFFFF"/>
          <w:lang w:val="zh-CN"/>
        </w:rPr>
        <w:t>6</w:t>
      </w:r>
      <w:r>
        <w:rPr>
          <w:rFonts w:hint="eastAsia" w:ascii="黑体" w:hAnsi="黑体" w:eastAsia="黑体"/>
          <w:bCs/>
          <w:kern w:val="0"/>
          <w:sz w:val="18"/>
          <w:szCs w:val="18"/>
          <w:shd w:val="pct10" w:color="auto" w:fill="FFFFFF"/>
          <w:lang w:val="zh-CN"/>
        </w:rPr>
        <w:t xml:space="preserve">．其他需要关注的事项      </w:t>
      </w:r>
    </w:p>
    <w:p>
      <w:pPr>
        <w:spacing w:line="300" w:lineRule="exact"/>
        <w:ind w:left="315" w:leftChars="150"/>
        <w:rPr>
          <w:rFonts w:ascii="黑体" w:hAnsi="黑体" w:eastAsia="黑体"/>
          <w:sz w:val="18"/>
          <w:szCs w:val="18"/>
        </w:rPr>
      </w:pPr>
      <w:r>
        <w:rPr>
          <w:rFonts w:ascii="黑体" w:hAnsi="黑体" w:eastAsia="黑体"/>
          <w:kern w:val="0"/>
          <w:sz w:val="18"/>
          <w:szCs w:val="18"/>
          <w:lang w:val="zh-CN"/>
        </w:rPr>
        <w:t>6</w:t>
      </w:r>
      <w:r>
        <w:rPr>
          <w:rFonts w:hint="eastAsia" w:ascii="黑体" w:hAnsi="黑体" w:eastAsia="黑体"/>
          <w:kern w:val="0"/>
          <w:sz w:val="18"/>
          <w:szCs w:val="18"/>
          <w:lang w:val="zh-CN"/>
        </w:rPr>
        <w:t xml:space="preserve">.1 </w:t>
      </w:r>
      <w:r>
        <w:rPr>
          <w:rFonts w:hint="eastAsia" w:ascii="黑体" w:hAnsi="黑体" w:eastAsia="黑体"/>
          <w:sz w:val="18"/>
          <w:szCs w:val="18"/>
        </w:rPr>
        <w:t>明确说明与如实告知</w:t>
      </w:r>
    </w:p>
    <w:p>
      <w:pPr>
        <w:spacing w:line="300" w:lineRule="exact"/>
        <w:ind w:left="315" w:leftChars="150"/>
        <w:rPr>
          <w:rFonts w:ascii="黑体" w:hAnsi="黑体" w:eastAsia="黑体"/>
          <w:sz w:val="18"/>
          <w:szCs w:val="18"/>
        </w:rPr>
      </w:pPr>
      <w:r>
        <w:rPr>
          <w:rFonts w:ascii="黑体" w:hAnsi="黑体" w:eastAsia="黑体"/>
          <w:sz w:val="18"/>
          <w:szCs w:val="18"/>
        </w:rPr>
        <w:t>6</w:t>
      </w:r>
      <w:r>
        <w:rPr>
          <w:rFonts w:hint="eastAsia" w:ascii="黑体" w:hAnsi="黑体" w:eastAsia="黑体"/>
          <w:sz w:val="18"/>
          <w:szCs w:val="18"/>
        </w:rPr>
        <w:t>.2 我们合同解除权的限制</w:t>
      </w:r>
    </w:p>
    <w:p>
      <w:pPr>
        <w:spacing w:line="300" w:lineRule="exact"/>
        <w:ind w:left="315" w:leftChars="150"/>
        <w:rPr>
          <w:rFonts w:ascii="黑体" w:hAnsi="黑体" w:eastAsia="黑体"/>
          <w:sz w:val="18"/>
          <w:szCs w:val="18"/>
        </w:rPr>
      </w:pPr>
      <w:r>
        <w:rPr>
          <w:rFonts w:ascii="黑体" w:hAnsi="黑体" w:eastAsia="黑体"/>
          <w:sz w:val="18"/>
          <w:szCs w:val="18"/>
        </w:rPr>
        <w:t>6</w:t>
      </w:r>
      <w:r>
        <w:rPr>
          <w:rFonts w:hint="eastAsia" w:ascii="黑体" w:hAnsi="黑体" w:eastAsia="黑体"/>
          <w:sz w:val="18"/>
          <w:szCs w:val="18"/>
        </w:rPr>
        <w:t>.3 合同</w:t>
      </w:r>
      <w:r>
        <w:rPr>
          <w:rFonts w:ascii="黑体" w:hAnsi="黑体" w:eastAsia="黑体"/>
          <w:sz w:val="18"/>
          <w:szCs w:val="18"/>
        </w:rPr>
        <w:t>效力的终止</w:t>
      </w:r>
    </w:p>
    <w:p>
      <w:pPr>
        <w:spacing w:line="300" w:lineRule="exact"/>
        <w:ind w:left="315" w:leftChars="150"/>
        <w:rPr>
          <w:rFonts w:ascii="黑体" w:hAnsi="黑体" w:eastAsia="黑体"/>
          <w:sz w:val="18"/>
          <w:szCs w:val="18"/>
        </w:rPr>
      </w:pPr>
      <w:r>
        <w:rPr>
          <w:rFonts w:ascii="黑体" w:hAnsi="黑体" w:eastAsia="黑体"/>
          <w:sz w:val="18"/>
          <w:szCs w:val="18"/>
        </w:rPr>
        <w:t>6</w:t>
      </w:r>
      <w:r>
        <w:rPr>
          <w:rFonts w:hint="eastAsia" w:ascii="黑体" w:hAnsi="黑体" w:eastAsia="黑体"/>
          <w:sz w:val="18"/>
          <w:szCs w:val="18"/>
        </w:rPr>
        <w:t>.4 年龄错误</w:t>
      </w:r>
    </w:p>
    <w:p>
      <w:pPr>
        <w:spacing w:line="300" w:lineRule="exact"/>
        <w:ind w:left="315" w:leftChars="150"/>
        <w:rPr>
          <w:rFonts w:hint="default" w:ascii="黑体" w:hAnsi="黑体" w:eastAsia="黑体"/>
          <w:sz w:val="18"/>
          <w:szCs w:val="18"/>
          <w:lang w:val="en-US" w:eastAsia="zh-CN"/>
        </w:rPr>
      </w:pPr>
      <w:r>
        <w:rPr>
          <w:rFonts w:ascii="黑体" w:hAnsi="黑体" w:eastAsia="黑体"/>
          <w:sz w:val="18"/>
          <w:szCs w:val="18"/>
        </w:rPr>
        <w:t>6</w:t>
      </w:r>
      <w:r>
        <w:rPr>
          <w:rFonts w:hint="eastAsia" w:ascii="黑体" w:hAnsi="黑体" w:eastAsia="黑体"/>
          <w:sz w:val="18"/>
          <w:szCs w:val="18"/>
        </w:rPr>
        <w:t xml:space="preserve">.5 </w:t>
      </w:r>
      <w:r>
        <w:rPr>
          <w:rFonts w:hint="eastAsia" w:ascii="黑体" w:hAnsi="黑体" w:eastAsia="黑体"/>
          <w:sz w:val="18"/>
          <w:szCs w:val="18"/>
          <w:lang w:val="en-US" w:eastAsia="zh-CN"/>
        </w:rPr>
        <w:t>急危重病及转院</w:t>
      </w:r>
    </w:p>
    <w:p>
      <w:pPr>
        <w:spacing w:line="300" w:lineRule="exact"/>
        <w:ind w:left="315" w:leftChars="150"/>
        <w:rPr>
          <w:rFonts w:ascii="黑体" w:hAnsi="黑体" w:eastAsia="黑体"/>
          <w:sz w:val="18"/>
          <w:szCs w:val="18"/>
        </w:rPr>
      </w:pPr>
      <w:r>
        <w:rPr>
          <w:rFonts w:ascii="黑体" w:hAnsi="黑体" w:eastAsia="黑体"/>
          <w:sz w:val="18"/>
          <w:szCs w:val="18"/>
        </w:rPr>
        <w:t>6</w:t>
      </w:r>
      <w:r>
        <w:rPr>
          <w:rFonts w:hint="eastAsia" w:ascii="黑体" w:hAnsi="黑体" w:eastAsia="黑体"/>
          <w:sz w:val="18"/>
          <w:szCs w:val="18"/>
        </w:rPr>
        <w:t>.6 联系方式变更</w:t>
      </w:r>
    </w:p>
    <w:p>
      <w:pPr>
        <w:spacing w:line="300" w:lineRule="exact"/>
        <w:ind w:left="315" w:leftChars="150"/>
        <w:rPr>
          <w:rFonts w:ascii="黑体" w:hAnsi="黑体" w:eastAsia="黑体"/>
          <w:sz w:val="18"/>
          <w:szCs w:val="18"/>
        </w:rPr>
      </w:pPr>
      <w:r>
        <w:rPr>
          <w:rFonts w:ascii="黑体" w:hAnsi="黑体" w:eastAsia="黑体"/>
          <w:sz w:val="18"/>
          <w:szCs w:val="18"/>
        </w:rPr>
        <w:t>6</w:t>
      </w:r>
      <w:r>
        <w:rPr>
          <w:rFonts w:hint="eastAsia" w:ascii="黑体" w:hAnsi="黑体" w:eastAsia="黑体"/>
          <w:sz w:val="18"/>
          <w:szCs w:val="18"/>
        </w:rPr>
        <w:t>.7 合同内容变更</w:t>
      </w:r>
    </w:p>
    <w:p>
      <w:pPr>
        <w:spacing w:line="300" w:lineRule="exact"/>
        <w:ind w:left="315" w:leftChars="150"/>
        <w:rPr>
          <w:rFonts w:ascii="黑体" w:hAnsi="黑体" w:eastAsia="黑体"/>
          <w:sz w:val="18"/>
          <w:szCs w:val="18"/>
        </w:rPr>
      </w:pPr>
      <w:r>
        <w:rPr>
          <w:rFonts w:ascii="黑体" w:hAnsi="黑体" w:eastAsia="黑体"/>
          <w:sz w:val="18"/>
          <w:szCs w:val="18"/>
        </w:rPr>
        <w:t>6</w:t>
      </w:r>
      <w:r>
        <w:rPr>
          <w:rFonts w:hint="eastAsia" w:ascii="黑体" w:hAnsi="黑体" w:eastAsia="黑体"/>
          <w:sz w:val="18"/>
          <w:szCs w:val="18"/>
        </w:rPr>
        <w:t>.8 争议处理</w:t>
      </w:r>
    </w:p>
    <w:p>
      <w:pPr>
        <w:tabs>
          <w:tab w:val="left" w:pos="2694"/>
        </w:tabs>
        <w:spacing w:line="300" w:lineRule="exact"/>
        <w:ind w:left="315" w:leftChars="150"/>
        <w:rPr>
          <w:rFonts w:ascii="黑体" w:hAnsi="黑体" w:eastAsia="黑体"/>
          <w:bCs/>
          <w:kern w:val="0"/>
          <w:sz w:val="18"/>
          <w:szCs w:val="18"/>
          <w:shd w:val="pct10" w:color="auto" w:fill="FFFFFF"/>
          <w:lang w:val="zh-CN"/>
        </w:rPr>
      </w:pPr>
      <w:r>
        <w:rPr>
          <w:rFonts w:ascii="黑体" w:hAnsi="黑体" w:eastAsia="黑体"/>
          <w:bCs/>
          <w:kern w:val="0"/>
          <w:sz w:val="18"/>
          <w:szCs w:val="18"/>
          <w:shd w:val="pct10" w:color="auto" w:fill="FFFFFF"/>
          <w:lang w:val="zh-CN"/>
        </w:rPr>
        <w:t>7</w:t>
      </w:r>
      <w:r>
        <w:rPr>
          <w:rFonts w:hint="eastAsia" w:ascii="黑体" w:hAnsi="黑体" w:eastAsia="黑体"/>
          <w:bCs/>
          <w:kern w:val="0"/>
          <w:sz w:val="18"/>
          <w:szCs w:val="18"/>
          <w:shd w:val="pct10" w:color="auto" w:fill="FFFFFF"/>
          <w:lang w:val="zh-CN"/>
        </w:rPr>
        <w:t xml:space="preserve">．释义                    </w:t>
      </w:r>
    </w:p>
    <w:p>
      <w:pPr>
        <w:spacing w:line="300" w:lineRule="exact"/>
        <w:ind w:left="315" w:leftChars="150"/>
        <w:rPr>
          <w:rFonts w:ascii="黑体" w:hAnsi="黑体" w:eastAsia="黑体"/>
          <w:sz w:val="18"/>
          <w:szCs w:val="18"/>
        </w:rPr>
      </w:pPr>
      <w:r>
        <w:rPr>
          <w:rFonts w:ascii="黑体" w:hAnsi="黑体" w:eastAsia="黑体"/>
          <w:sz w:val="18"/>
          <w:szCs w:val="18"/>
        </w:rPr>
        <w:t>7</w:t>
      </w:r>
      <w:r>
        <w:rPr>
          <w:rFonts w:hint="eastAsia" w:ascii="黑体" w:hAnsi="黑体" w:eastAsia="黑体"/>
          <w:sz w:val="18"/>
          <w:szCs w:val="18"/>
        </w:rPr>
        <w:t>.1 周岁</w:t>
      </w:r>
    </w:p>
    <w:p>
      <w:pPr>
        <w:spacing w:line="300" w:lineRule="exact"/>
        <w:ind w:left="315" w:leftChars="150"/>
        <w:rPr>
          <w:rFonts w:ascii="黑体" w:hAnsi="黑体" w:eastAsia="黑体"/>
          <w:kern w:val="0"/>
          <w:sz w:val="18"/>
          <w:szCs w:val="18"/>
          <w:lang w:val="zh-CN"/>
        </w:rPr>
      </w:pPr>
      <w:r>
        <w:rPr>
          <w:rFonts w:ascii="黑体" w:hAnsi="黑体" w:eastAsia="黑体"/>
          <w:sz w:val="18"/>
          <w:szCs w:val="18"/>
        </w:rPr>
        <w:t>7</w:t>
      </w:r>
      <w:r>
        <w:rPr>
          <w:rFonts w:hint="eastAsia" w:ascii="黑体" w:hAnsi="黑体" w:eastAsia="黑体"/>
          <w:sz w:val="18"/>
          <w:szCs w:val="18"/>
        </w:rPr>
        <w:t xml:space="preserve">.2 </w:t>
      </w:r>
      <w:r>
        <w:rPr>
          <w:rFonts w:hint="eastAsia" w:ascii="黑体" w:hAnsi="黑体" w:eastAsia="黑体"/>
          <w:kern w:val="0"/>
          <w:sz w:val="18"/>
          <w:szCs w:val="18"/>
          <w:lang w:val="zh-CN"/>
        </w:rPr>
        <w:t>意外伤害</w:t>
      </w:r>
    </w:p>
    <w:p>
      <w:pPr>
        <w:spacing w:line="300" w:lineRule="exact"/>
        <w:ind w:left="315" w:leftChars="150"/>
        <w:rPr>
          <w:rFonts w:ascii="黑体" w:hAnsi="黑体" w:eastAsia="黑体"/>
          <w:kern w:val="0"/>
          <w:sz w:val="18"/>
          <w:szCs w:val="18"/>
        </w:rPr>
      </w:pPr>
      <w:r>
        <w:rPr>
          <w:rFonts w:ascii="黑体" w:hAnsi="黑体" w:eastAsia="黑体"/>
          <w:kern w:val="0"/>
          <w:sz w:val="18"/>
          <w:szCs w:val="18"/>
        </w:rPr>
        <w:t>7.</w:t>
      </w:r>
      <w:r>
        <w:rPr>
          <w:rFonts w:hint="eastAsia" w:ascii="黑体" w:hAnsi="黑体" w:eastAsia="黑体"/>
          <w:kern w:val="0"/>
          <w:sz w:val="18"/>
          <w:szCs w:val="18"/>
        </w:rPr>
        <w:t>3 指定医疗机构</w:t>
      </w:r>
      <w:r>
        <w:rPr>
          <w:rFonts w:ascii="黑体" w:hAnsi="黑体" w:eastAsia="黑体"/>
          <w:kern w:val="0"/>
          <w:sz w:val="18"/>
          <w:szCs w:val="18"/>
        </w:rPr>
        <w:t xml:space="preserve"> </w:t>
      </w:r>
    </w:p>
    <w:p>
      <w:pPr>
        <w:spacing w:line="300" w:lineRule="exact"/>
        <w:ind w:left="315" w:leftChars="150"/>
        <w:rPr>
          <w:rFonts w:ascii="黑体" w:hAnsi="黑体" w:eastAsia="黑体"/>
          <w:sz w:val="18"/>
          <w:szCs w:val="18"/>
        </w:rPr>
      </w:pPr>
      <w:r>
        <w:rPr>
          <w:rFonts w:ascii="黑体" w:hAnsi="黑体" w:eastAsia="黑体"/>
          <w:sz w:val="18"/>
          <w:szCs w:val="18"/>
        </w:rPr>
        <w:t>7</w:t>
      </w:r>
      <w:r>
        <w:rPr>
          <w:rFonts w:hint="eastAsia" w:ascii="黑体" w:hAnsi="黑体" w:eastAsia="黑体"/>
          <w:sz w:val="18"/>
          <w:szCs w:val="18"/>
        </w:rPr>
        <w:t>.4 住院</w:t>
      </w:r>
    </w:p>
    <w:p>
      <w:pPr>
        <w:spacing w:line="300" w:lineRule="exact"/>
        <w:ind w:left="315" w:leftChars="150"/>
        <w:rPr>
          <w:rFonts w:ascii="黑体" w:hAnsi="黑体" w:eastAsia="黑体"/>
          <w:sz w:val="18"/>
          <w:szCs w:val="18"/>
        </w:rPr>
      </w:pPr>
      <w:r>
        <w:rPr>
          <w:rFonts w:ascii="黑体" w:hAnsi="黑体" w:eastAsia="黑体"/>
          <w:kern w:val="0"/>
          <w:sz w:val="18"/>
          <w:szCs w:val="18"/>
        </w:rPr>
        <w:t>7.</w:t>
      </w:r>
      <w:r>
        <w:rPr>
          <w:rFonts w:hint="eastAsia" w:ascii="黑体" w:hAnsi="黑体" w:eastAsia="黑体"/>
          <w:kern w:val="0"/>
          <w:sz w:val="18"/>
          <w:szCs w:val="18"/>
        </w:rPr>
        <w:t>5</w:t>
      </w:r>
      <w:r>
        <w:rPr>
          <w:rFonts w:ascii="黑体" w:hAnsi="黑体" w:eastAsia="黑体"/>
          <w:kern w:val="0"/>
          <w:sz w:val="18"/>
          <w:szCs w:val="18"/>
        </w:rPr>
        <w:t xml:space="preserve"> </w:t>
      </w:r>
      <w:r>
        <w:rPr>
          <w:rFonts w:hint="eastAsia" w:ascii="黑体" w:hAnsi="黑体" w:eastAsia="黑体"/>
          <w:sz w:val="18"/>
          <w:szCs w:val="18"/>
        </w:rPr>
        <w:t>合理且必要</w:t>
      </w:r>
    </w:p>
    <w:p>
      <w:pPr>
        <w:spacing w:line="300" w:lineRule="exact"/>
        <w:ind w:left="315" w:leftChars="150"/>
        <w:rPr>
          <w:rFonts w:hint="eastAsia" w:ascii="黑体" w:hAnsi="黑体" w:eastAsia="黑体"/>
          <w:sz w:val="18"/>
          <w:szCs w:val="18"/>
        </w:rPr>
      </w:pPr>
      <w:r>
        <w:rPr>
          <w:rFonts w:hint="eastAsia" w:ascii="黑体" w:hAnsi="黑体" w:eastAsia="黑体"/>
          <w:sz w:val="18"/>
          <w:szCs w:val="18"/>
        </w:rPr>
        <w:t xml:space="preserve">7.6 </w:t>
      </w:r>
      <w:r>
        <w:rPr>
          <w:rFonts w:hint="eastAsia" w:ascii="黑体" w:hAnsi="黑体" w:eastAsia="黑体"/>
          <w:sz w:val="18"/>
          <w:szCs w:val="18"/>
          <w:lang w:val="en-US" w:eastAsia="zh-CN"/>
        </w:rPr>
        <w:t>住院</w:t>
      </w:r>
      <w:r>
        <w:rPr>
          <w:rFonts w:hint="eastAsia" w:ascii="黑体" w:hAnsi="黑体" w:eastAsia="黑体"/>
          <w:sz w:val="18"/>
          <w:szCs w:val="18"/>
        </w:rPr>
        <w:t>医疗费用</w:t>
      </w:r>
    </w:p>
    <w:p>
      <w:pPr>
        <w:spacing w:line="300" w:lineRule="exact"/>
        <w:ind w:left="315" w:leftChars="150"/>
        <w:rPr>
          <w:rFonts w:ascii="黑体" w:hAnsi="黑体" w:eastAsia="黑体"/>
          <w:sz w:val="18"/>
          <w:szCs w:val="18"/>
        </w:rPr>
      </w:pPr>
      <w:r>
        <w:rPr>
          <w:rFonts w:ascii="黑体" w:hAnsi="黑体" w:eastAsia="黑体"/>
          <w:sz w:val="18"/>
          <w:szCs w:val="18"/>
        </w:rPr>
        <w:t>7.</w:t>
      </w:r>
      <w:r>
        <w:rPr>
          <w:rFonts w:hint="eastAsia" w:ascii="黑体" w:hAnsi="黑体" w:eastAsia="黑体"/>
          <w:sz w:val="18"/>
          <w:szCs w:val="18"/>
          <w:lang w:val="en-US" w:eastAsia="zh-CN"/>
        </w:rPr>
        <w:t>7</w:t>
      </w:r>
      <w:r>
        <w:rPr>
          <w:rFonts w:ascii="黑体" w:hAnsi="黑体" w:eastAsia="黑体"/>
          <w:sz w:val="18"/>
          <w:szCs w:val="18"/>
        </w:rPr>
        <w:t xml:space="preserve"> </w:t>
      </w:r>
      <w:r>
        <w:rPr>
          <w:rFonts w:hint="eastAsia" w:ascii="黑体" w:hAnsi="黑体" w:eastAsia="黑体"/>
          <w:sz w:val="18"/>
          <w:szCs w:val="18"/>
        </w:rPr>
        <w:t>公费医疗</w:t>
      </w:r>
    </w:p>
    <w:p>
      <w:pPr>
        <w:spacing w:line="300" w:lineRule="exact"/>
        <w:ind w:left="315" w:leftChars="150"/>
        <w:rPr>
          <w:rFonts w:ascii="黑体" w:hAnsi="黑体" w:eastAsia="黑体"/>
          <w:sz w:val="18"/>
          <w:szCs w:val="18"/>
        </w:rPr>
      </w:pPr>
      <w:r>
        <w:rPr>
          <w:rFonts w:ascii="黑体" w:hAnsi="黑体" w:eastAsia="黑体"/>
          <w:sz w:val="18"/>
          <w:szCs w:val="18"/>
        </w:rPr>
        <w:t>7</w:t>
      </w:r>
      <w:r>
        <w:rPr>
          <w:rFonts w:hint="eastAsia" w:ascii="黑体" w:hAnsi="黑体" w:eastAsia="黑体"/>
          <w:sz w:val="18"/>
          <w:szCs w:val="18"/>
        </w:rPr>
        <w:t>.</w:t>
      </w:r>
      <w:r>
        <w:rPr>
          <w:rFonts w:hint="eastAsia" w:ascii="黑体" w:hAnsi="黑体" w:eastAsia="黑体"/>
          <w:sz w:val="18"/>
          <w:szCs w:val="18"/>
          <w:lang w:val="en-US" w:eastAsia="zh-CN"/>
        </w:rPr>
        <w:t>8</w:t>
      </w:r>
      <w:r>
        <w:rPr>
          <w:rFonts w:hint="eastAsia" w:ascii="黑体" w:hAnsi="黑体" w:eastAsia="黑体"/>
          <w:sz w:val="18"/>
          <w:szCs w:val="18"/>
        </w:rPr>
        <w:t xml:space="preserve"> 基本医疗保险</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rPr>
      </w:pPr>
      <w:r>
        <w:rPr>
          <w:rFonts w:hint="eastAsia" w:ascii="黑体" w:hAnsi="黑体" w:eastAsia="黑体"/>
          <w:sz w:val="18"/>
          <w:szCs w:val="18"/>
        </w:rPr>
        <w:t>7.</w:t>
      </w:r>
      <w:r>
        <w:rPr>
          <w:rFonts w:hint="eastAsia" w:ascii="黑体" w:hAnsi="黑体" w:eastAsia="黑体"/>
          <w:sz w:val="18"/>
          <w:szCs w:val="18"/>
          <w:lang w:val="en-US" w:eastAsia="zh-CN"/>
        </w:rPr>
        <w:t>9</w:t>
      </w:r>
      <w:r>
        <w:rPr>
          <w:rFonts w:hint="eastAsia" w:ascii="黑体" w:hAnsi="黑体" w:eastAsia="黑体"/>
          <w:sz w:val="18"/>
          <w:szCs w:val="18"/>
        </w:rPr>
        <w:t xml:space="preserve"> 其他政府举办的医疗保障项目</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7.10 醉酒</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7.11 斗殴</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default" w:ascii="黑体" w:hAnsi="黑体" w:eastAsia="黑体"/>
          <w:sz w:val="18"/>
          <w:szCs w:val="18"/>
          <w:lang w:val="en-US" w:eastAsia="zh-CN"/>
        </w:rPr>
      </w:pPr>
      <w:r>
        <w:rPr>
          <w:rFonts w:hint="eastAsia" w:ascii="黑体" w:hAnsi="黑体" w:eastAsia="黑体"/>
          <w:sz w:val="18"/>
          <w:szCs w:val="18"/>
          <w:lang w:val="en-US" w:eastAsia="zh-CN"/>
        </w:rPr>
        <w:t>7.12 毒品</w:t>
      </w:r>
    </w:p>
    <w:p>
      <w:pPr>
        <w:spacing w:line="300" w:lineRule="exact"/>
        <w:ind w:left="315" w:leftChars="150"/>
        <w:rPr>
          <w:rFonts w:ascii="黑体" w:hAnsi="黑体" w:eastAsia="黑体"/>
          <w:sz w:val="18"/>
          <w:szCs w:val="18"/>
        </w:rPr>
      </w:pPr>
      <w:r>
        <w:rPr>
          <w:rFonts w:ascii="黑体" w:hAnsi="黑体" w:eastAsia="黑体"/>
          <w:sz w:val="18"/>
          <w:szCs w:val="18"/>
        </w:rPr>
        <w:t>7</w:t>
      </w:r>
      <w:r>
        <w:rPr>
          <w:rFonts w:hint="eastAsia" w:ascii="黑体" w:hAnsi="黑体" w:eastAsia="黑体"/>
          <w:sz w:val="18"/>
          <w:szCs w:val="18"/>
        </w:rPr>
        <w:t>.1</w:t>
      </w:r>
      <w:r>
        <w:rPr>
          <w:rFonts w:hint="eastAsia" w:ascii="黑体" w:hAnsi="黑体" w:eastAsia="黑体"/>
          <w:sz w:val="18"/>
          <w:szCs w:val="18"/>
          <w:lang w:val="en-US" w:eastAsia="zh-CN"/>
        </w:rPr>
        <w:t>3</w:t>
      </w:r>
      <w:r>
        <w:rPr>
          <w:rFonts w:hint="eastAsia" w:ascii="黑体" w:hAnsi="黑体" w:eastAsia="黑体"/>
          <w:sz w:val="18"/>
          <w:szCs w:val="18"/>
        </w:rPr>
        <w:t xml:space="preserve"> 酒后驾驶</w:t>
      </w:r>
    </w:p>
    <w:p>
      <w:pPr>
        <w:spacing w:line="300" w:lineRule="exact"/>
        <w:ind w:left="315" w:leftChars="150"/>
        <w:rPr>
          <w:rFonts w:hint="eastAsia" w:ascii="黑体" w:hAnsi="黑体" w:eastAsia="黑体"/>
          <w:sz w:val="18"/>
          <w:szCs w:val="18"/>
          <w:lang w:val="en-US" w:eastAsia="zh-CN"/>
        </w:rPr>
      </w:pPr>
      <w:r>
        <w:rPr>
          <w:rFonts w:ascii="黑体" w:hAnsi="黑体" w:eastAsia="黑体"/>
          <w:sz w:val="18"/>
          <w:szCs w:val="18"/>
        </w:rPr>
        <w:t>7</w:t>
      </w:r>
      <w:r>
        <w:rPr>
          <w:rFonts w:hint="eastAsia" w:ascii="黑体" w:hAnsi="黑体" w:eastAsia="黑体"/>
          <w:sz w:val="18"/>
          <w:szCs w:val="18"/>
        </w:rPr>
        <w:t>.1</w:t>
      </w:r>
      <w:r>
        <w:rPr>
          <w:rFonts w:hint="eastAsia" w:ascii="黑体" w:hAnsi="黑体" w:eastAsia="黑体"/>
          <w:sz w:val="18"/>
          <w:szCs w:val="18"/>
          <w:lang w:val="en-US" w:eastAsia="zh-CN"/>
        </w:rPr>
        <w:t>4</w:t>
      </w:r>
      <w:r>
        <w:rPr>
          <w:rFonts w:hint="eastAsia" w:ascii="黑体" w:hAnsi="黑体" w:eastAsia="黑体"/>
          <w:sz w:val="18"/>
          <w:szCs w:val="18"/>
        </w:rPr>
        <w:t xml:space="preserve"> 无合法有效驾驶证</w:t>
      </w:r>
      <w:r>
        <w:rPr>
          <w:rFonts w:hint="eastAsia" w:ascii="黑体" w:hAnsi="黑体" w:eastAsia="黑体"/>
          <w:sz w:val="18"/>
          <w:szCs w:val="18"/>
          <w:lang w:val="en-US" w:eastAsia="zh-CN"/>
        </w:rPr>
        <w:t>驾驶</w:t>
      </w:r>
    </w:p>
    <w:p>
      <w:pPr>
        <w:spacing w:line="300" w:lineRule="exact"/>
        <w:ind w:left="315" w:leftChars="150"/>
        <w:rPr>
          <w:rFonts w:ascii="黑体" w:hAnsi="黑体" w:eastAsia="黑体"/>
          <w:sz w:val="18"/>
          <w:szCs w:val="18"/>
        </w:rPr>
      </w:pPr>
      <w:r>
        <w:rPr>
          <w:rFonts w:ascii="黑体" w:hAnsi="黑体" w:eastAsia="黑体"/>
          <w:sz w:val="18"/>
          <w:szCs w:val="18"/>
        </w:rPr>
        <w:t>7</w:t>
      </w:r>
      <w:r>
        <w:rPr>
          <w:rFonts w:hint="eastAsia" w:ascii="黑体" w:hAnsi="黑体" w:eastAsia="黑体"/>
          <w:sz w:val="18"/>
          <w:szCs w:val="18"/>
        </w:rPr>
        <w:t>.1</w:t>
      </w:r>
      <w:r>
        <w:rPr>
          <w:rFonts w:hint="eastAsia" w:ascii="黑体" w:hAnsi="黑体" w:eastAsia="黑体"/>
          <w:sz w:val="18"/>
          <w:szCs w:val="18"/>
          <w:lang w:val="en-US" w:eastAsia="zh-CN"/>
        </w:rPr>
        <w:t>5</w:t>
      </w:r>
      <w:r>
        <w:rPr>
          <w:rFonts w:hint="eastAsia" w:ascii="黑体" w:hAnsi="黑体" w:eastAsia="黑体"/>
          <w:sz w:val="18"/>
          <w:szCs w:val="18"/>
        </w:rPr>
        <w:t xml:space="preserve"> 无有效行驶证</w:t>
      </w:r>
    </w:p>
    <w:p>
      <w:pPr>
        <w:spacing w:line="300" w:lineRule="exact"/>
        <w:ind w:left="315" w:leftChars="150"/>
        <w:rPr>
          <w:rFonts w:ascii="黑体" w:hAnsi="黑体" w:eastAsia="黑体"/>
          <w:sz w:val="18"/>
          <w:szCs w:val="18"/>
        </w:rPr>
      </w:pPr>
      <w:r>
        <w:rPr>
          <w:rFonts w:ascii="黑体" w:hAnsi="黑体" w:eastAsia="黑体"/>
          <w:sz w:val="18"/>
          <w:szCs w:val="18"/>
        </w:rPr>
        <w:t>7</w:t>
      </w:r>
      <w:r>
        <w:rPr>
          <w:rFonts w:hint="eastAsia" w:ascii="黑体" w:hAnsi="黑体" w:eastAsia="黑体"/>
          <w:sz w:val="18"/>
          <w:szCs w:val="18"/>
        </w:rPr>
        <w:t>.1</w:t>
      </w:r>
      <w:r>
        <w:rPr>
          <w:rFonts w:hint="eastAsia" w:ascii="黑体" w:hAnsi="黑体" w:eastAsia="黑体"/>
          <w:sz w:val="18"/>
          <w:szCs w:val="18"/>
          <w:lang w:val="en-US" w:eastAsia="zh-CN"/>
        </w:rPr>
        <w:t>6</w:t>
      </w:r>
      <w:r>
        <w:rPr>
          <w:rFonts w:hint="eastAsia" w:ascii="黑体" w:hAnsi="黑体" w:eastAsia="黑体"/>
          <w:sz w:val="18"/>
          <w:szCs w:val="18"/>
        </w:rPr>
        <w:t xml:space="preserve"> 机动车</w:t>
      </w:r>
    </w:p>
    <w:p>
      <w:pPr>
        <w:spacing w:line="300" w:lineRule="exact"/>
        <w:ind w:left="315" w:leftChars="150"/>
        <w:rPr>
          <w:rFonts w:ascii="黑体" w:hAnsi="黑体" w:eastAsia="黑体"/>
          <w:sz w:val="18"/>
          <w:szCs w:val="18"/>
        </w:rPr>
      </w:pPr>
      <w:r>
        <w:rPr>
          <w:rFonts w:hint="eastAsia" w:ascii="黑体" w:hAnsi="黑体" w:eastAsia="黑体"/>
          <w:sz w:val="18"/>
          <w:szCs w:val="18"/>
        </w:rPr>
        <w:t>7.</w:t>
      </w:r>
      <w:r>
        <w:rPr>
          <w:rFonts w:hint="eastAsia" w:ascii="黑体" w:hAnsi="黑体" w:eastAsia="黑体"/>
          <w:sz w:val="18"/>
          <w:szCs w:val="18"/>
          <w:lang w:val="en-US" w:eastAsia="zh-CN"/>
        </w:rPr>
        <w:t>17</w:t>
      </w:r>
      <w:r>
        <w:rPr>
          <w:rFonts w:hint="eastAsia" w:ascii="黑体" w:hAnsi="黑体" w:eastAsia="黑体"/>
          <w:sz w:val="18"/>
          <w:szCs w:val="18"/>
        </w:rPr>
        <w:t xml:space="preserve"> 潜水</w:t>
      </w:r>
    </w:p>
    <w:p>
      <w:pPr>
        <w:spacing w:line="300" w:lineRule="exact"/>
        <w:ind w:left="315" w:leftChars="150"/>
        <w:rPr>
          <w:rFonts w:ascii="黑体" w:hAnsi="黑体" w:eastAsia="黑体"/>
          <w:sz w:val="18"/>
          <w:szCs w:val="18"/>
        </w:rPr>
      </w:pPr>
      <w:r>
        <w:rPr>
          <w:rFonts w:hint="eastAsia" w:ascii="黑体" w:hAnsi="黑体" w:eastAsia="黑体"/>
          <w:sz w:val="18"/>
          <w:szCs w:val="18"/>
        </w:rPr>
        <w:t>7.</w:t>
      </w:r>
      <w:r>
        <w:rPr>
          <w:rFonts w:hint="eastAsia" w:ascii="黑体" w:hAnsi="黑体" w:eastAsia="黑体"/>
          <w:sz w:val="18"/>
          <w:szCs w:val="18"/>
          <w:lang w:val="en-US" w:eastAsia="zh-CN"/>
        </w:rPr>
        <w:t>18</w:t>
      </w:r>
      <w:r>
        <w:rPr>
          <w:rFonts w:hint="eastAsia" w:ascii="黑体" w:hAnsi="黑体" w:eastAsia="黑体"/>
          <w:sz w:val="18"/>
          <w:szCs w:val="18"/>
        </w:rPr>
        <w:t xml:space="preserve"> 攀岩</w:t>
      </w:r>
    </w:p>
    <w:p>
      <w:pPr>
        <w:spacing w:line="300" w:lineRule="exact"/>
        <w:ind w:left="315" w:leftChars="150"/>
        <w:rPr>
          <w:rFonts w:ascii="黑体" w:hAnsi="黑体" w:eastAsia="黑体"/>
          <w:sz w:val="18"/>
          <w:szCs w:val="18"/>
        </w:rPr>
      </w:pPr>
      <w:r>
        <w:rPr>
          <w:rFonts w:hint="eastAsia" w:ascii="黑体" w:hAnsi="黑体" w:eastAsia="黑体"/>
          <w:sz w:val="18"/>
          <w:szCs w:val="18"/>
        </w:rPr>
        <w:t>7.</w:t>
      </w:r>
      <w:r>
        <w:rPr>
          <w:rFonts w:hint="eastAsia" w:ascii="黑体" w:hAnsi="黑体" w:eastAsia="黑体"/>
          <w:sz w:val="18"/>
          <w:szCs w:val="18"/>
          <w:lang w:val="en-US" w:eastAsia="zh-CN"/>
        </w:rPr>
        <w:t>19</w:t>
      </w:r>
      <w:r>
        <w:rPr>
          <w:rFonts w:hint="eastAsia" w:ascii="黑体" w:hAnsi="黑体" w:eastAsia="黑体"/>
          <w:sz w:val="18"/>
          <w:szCs w:val="18"/>
        </w:rPr>
        <w:t xml:space="preserve"> 探险</w:t>
      </w:r>
    </w:p>
    <w:p>
      <w:pPr>
        <w:spacing w:line="300" w:lineRule="exact"/>
        <w:ind w:left="315" w:leftChars="150"/>
        <w:rPr>
          <w:rFonts w:ascii="黑体" w:hAnsi="黑体" w:eastAsia="黑体"/>
          <w:sz w:val="18"/>
          <w:szCs w:val="18"/>
        </w:rPr>
      </w:pPr>
      <w:r>
        <w:rPr>
          <w:rFonts w:hint="eastAsia" w:ascii="黑体" w:hAnsi="黑体" w:eastAsia="黑体"/>
          <w:sz w:val="18"/>
          <w:szCs w:val="18"/>
        </w:rPr>
        <w:t>7.</w:t>
      </w:r>
      <w:r>
        <w:rPr>
          <w:rFonts w:hint="eastAsia" w:ascii="黑体" w:hAnsi="黑体" w:eastAsia="黑体"/>
          <w:sz w:val="18"/>
          <w:szCs w:val="18"/>
          <w:lang w:val="en-US" w:eastAsia="zh-CN"/>
        </w:rPr>
        <w:t>20</w:t>
      </w:r>
      <w:r>
        <w:rPr>
          <w:rFonts w:hint="eastAsia" w:ascii="黑体" w:hAnsi="黑体" w:eastAsia="黑体"/>
          <w:sz w:val="18"/>
          <w:szCs w:val="18"/>
        </w:rPr>
        <w:t xml:space="preserve"> 武术比赛</w:t>
      </w:r>
    </w:p>
    <w:p>
      <w:pPr>
        <w:spacing w:line="300" w:lineRule="exact"/>
        <w:ind w:left="315" w:leftChars="150"/>
        <w:rPr>
          <w:rFonts w:hint="eastAsia" w:ascii="黑体" w:hAnsi="黑体" w:eastAsia="黑体"/>
          <w:sz w:val="18"/>
          <w:szCs w:val="18"/>
        </w:rPr>
      </w:pPr>
      <w:r>
        <w:rPr>
          <w:rFonts w:ascii="黑体" w:hAnsi="黑体" w:eastAsia="黑体"/>
          <w:sz w:val="18"/>
          <w:szCs w:val="18"/>
        </w:rPr>
        <w:t>7</w:t>
      </w:r>
      <w:r>
        <w:rPr>
          <w:rFonts w:hint="eastAsia" w:ascii="黑体" w:hAnsi="黑体" w:eastAsia="黑体"/>
          <w:sz w:val="18"/>
          <w:szCs w:val="18"/>
        </w:rPr>
        <w:t>.</w:t>
      </w:r>
      <w:r>
        <w:rPr>
          <w:rFonts w:hint="eastAsia" w:ascii="黑体" w:hAnsi="黑体" w:eastAsia="黑体"/>
          <w:sz w:val="18"/>
          <w:szCs w:val="18"/>
          <w:lang w:val="en-US" w:eastAsia="zh-CN"/>
        </w:rPr>
        <w:t>21</w:t>
      </w:r>
      <w:r>
        <w:rPr>
          <w:rFonts w:hint="eastAsia" w:ascii="黑体" w:hAnsi="黑体" w:eastAsia="黑体"/>
          <w:sz w:val="18"/>
          <w:szCs w:val="18"/>
        </w:rPr>
        <w:t xml:space="preserve"> 特技表演</w:t>
      </w:r>
    </w:p>
    <w:p>
      <w:pPr>
        <w:spacing w:line="300" w:lineRule="exact"/>
        <w:ind w:left="315" w:leftChars="150"/>
        <w:rPr>
          <w:rFonts w:hint="eastAsia" w:ascii="黑体" w:hAnsi="黑体" w:eastAsia="黑体"/>
          <w:sz w:val="18"/>
          <w:szCs w:val="18"/>
          <w:lang w:val="en-US" w:eastAsia="zh-CN"/>
        </w:rPr>
      </w:pPr>
      <w:r>
        <w:rPr>
          <w:rFonts w:hint="eastAsia" w:ascii="黑体" w:hAnsi="黑体" w:eastAsia="黑体"/>
          <w:sz w:val="18"/>
          <w:szCs w:val="18"/>
          <w:lang w:val="en-US" w:eastAsia="zh-CN"/>
        </w:rPr>
        <w:t>7.22 精神疾患</w:t>
      </w:r>
    </w:p>
    <w:p>
      <w:pPr>
        <w:spacing w:line="300" w:lineRule="exact"/>
        <w:ind w:left="315" w:leftChars="150"/>
        <w:rPr>
          <w:rFonts w:hint="eastAsia" w:ascii="黑体" w:hAnsi="黑体" w:eastAsia="黑体"/>
          <w:sz w:val="18"/>
          <w:szCs w:val="18"/>
          <w:lang w:val="en-US" w:eastAsia="zh-CN"/>
        </w:rPr>
      </w:pPr>
      <w:r>
        <w:rPr>
          <w:rFonts w:hint="eastAsia" w:ascii="黑体" w:hAnsi="黑体" w:eastAsia="黑体"/>
          <w:sz w:val="18"/>
          <w:szCs w:val="18"/>
          <w:lang w:val="en-US" w:eastAsia="zh-CN"/>
        </w:rPr>
        <w:t>7.23 遗传性疾病</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7.24 先天性畸形、变形或染色体异常</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7.25 职业病</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7.26 特定传染病</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7.27 地方病</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default" w:ascii="黑体" w:hAnsi="黑体" w:eastAsia="黑体"/>
          <w:sz w:val="18"/>
          <w:szCs w:val="18"/>
          <w:lang w:val="en-US" w:eastAsia="zh-CN"/>
        </w:rPr>
      </w:pPr>
      <w:r>
        <w:rPr>
          <w:rFonts w:hint="eastAsia" w:ascii="黑体" w:hAnsi="黑体" w:eastAsia="黑体"/>
          <w:sz w:val="18"/>
          <w:szCs w:val="18"/>
          <w:lang w:val="en-US" w:eastAsia="zh-CN"/>
        </w:rPr>
        <w:t>7.28 感染艾滋病病毒或患艾滋病</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7.29 矫形、矫形手术</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7.30 有效身份证件</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7.31 情形复杂</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default" w:ascii="黑体" w:hAnsi="黑体" w:eastAsia="黑体"/>
          <w:sz w:val="18"/>
          <w:szCs w:val="18"/>
          <w:lang w:val="en-US" w:eastAsia="zh-CN"/>
        </w:rPr>
      </w:pPr>
      <w:r>
        <w:rPr>
          <w:rFonts w:hint="eastAsia" w:ascii="黑体" w:hAnsi="黑体" w:eastAsia="黑体"/>
          <w:sz w:val="18"/>
          <w:szCs w:val="18"/>
          <w:lang w:val="en-US" w:eastAsia="zh-CN"/>
        </w:rPr>
        <w:t>7.32 未满期净保费</w:t>
      </w:r>
    </w:p>
    <w:p>
      <w:pPr>
        <w:keepNext w:val="0"/>
        <w:keepLines w:val="0"/>
        <w:pageBreakBefore w:val="0"/>
        <w:widowControl w:val="0"/>
        <w:kinsoku/>
        <w:wordWrap/>
        <w:overflowPunct/>
        <w:topLinePunct w:val="0"/>
        <w:autoSpaceDE/>
        <w:autoSpaceDN/>
        <w:bidi w:val="0"/>
        <w:adjustRightInd/>
        <w:snapToGrid/>
        <w:spacing w:line="300" w:lineRule="exact"/>
        <w:ind w:left="765" w:leftChars="150" w:hanging="450" w:hangingChars="250"/>
        <w:textAlignment w:val="auto"/>
        <w:rPr>
          <w:rFonts w:hint="eastAsia" w:ascii="黑体" w:hAnsi="黑体" w:eastAsia="黑体"/>
          <w:sz w:val="18"/>
          <w:szCs w:val="18"/>
          <w:lang w:val="en-US" w:eastAsia="zh-CN"/>
        </w:rPr>
      </w:pPr>
      <w:r>
        <w:rPr>
          <w:rFonts w:hint="eastAsia" w:ascii="黑体" w:hAnsi="黑体" w:eastAsia="黑体"/>
          <w:sz w:val="18"/>
          <w:szCs w:val="18"/>
          <w:lang w:val="en-US" w:eastAsia="zh-CN"/>
        </w:rPr>
        <w:t>7.33 病情稳定</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黑体" w:hAnsi="黑体" w:eastAsia="黑体"/>
          <w:sz w:val="18"/>
          <w:szCs w:val="18"/>
          <w:lang w:val="en-US" w:eastAsia="zh-CN"/>
        </w:rPr>
      </w:pPr>
    </w:p>
    <w:p>
      <w:pPr>
        <w:spacing w:line="300" w:lineRule="exact"/>
        <w:rPr>
          <w:rFonts w:ascii="黑体" w:hAnsi="黑体" w:eastAsia="黑体"/>
          <w:sz w:val="18"/>
          <w:szCs w:val="18"/>
        </w:rPr>
      </w:pPr>
    </w:p>
    <w:p>
      <w:pPr>
        <w:spacing w:line="320" w:lineRule="exact"/>
        <w:ind w:left="510" w:leftChars="200" w:hanging="90" w:hangingChars="50"/>
        <w:rPr>
          <w:rFonts w:ascii="方正细黑一简体" w:hAnsi="宋体" w:eastAsia="方正细黑一简体"/>
          <w:sz w:val="18"/>
          <w:szCs w:val="18"/>
        </w:rPr>
        <w:sectPr>
          <w:type w:val="continuous"/>
          <w:pgSz w:w="11906" w:h="16838"/>
          <w:pgMar w:top="1418" w:right="1134" w:bottom="1418" w:left="1134" w:header="567" w:footer="454" w:gutter="0"/>
          <w:cols w:space="425" w:num="3"/>
          <w:docGrid w:type="lines" w:linePitch="312" w:charSpace="0"/>
        </w:sectPr>
      </w:pPr>
    </w:p>
    <w:p>
      <w:pPr>
        <w:widowControl/>
        <w:spacing w:line="320" w:lineRule="exact"/>
        <w:ind w:left="567" w:leftChars="270"/>
        <w:jc w:val="center"/>
        <w:rPr>
          <w:rFonts w:ascii="黑体" w:hAnsi="宋体" w:eastAsia="黑体"/>
          <w:b/>
          <w:sz w:val="32"/>
          <w:szCs w:val="32"/>
        </w:rPr>
      </w:pPr>
      <w:r>
        <w:rPr>
          <w:rFonts w:ascii="黑体" w:hAnsi="宋体" w:eastAsia="黑体"/>
          <w:b/>
          <w:sz w:val="32"/>
        </w:rPr>
        <w:br w:type="page"/>
      </w:r>
      <w:r>
        <w:rPr>
          <w:rFonts w:hint="eastAsia" w:ascii="黑体" w:hAnsi="宋体" w:eastAsia="黑体"/>
          <w:b/>
          <w:sz w:val="32"/>
          <w:szCs w:val="32"/>
        </w:rPr>
        <w:t>中国太平洋财产保险股份有限公司</w:t>
      </w:r>
    </w:p>
    <w:p>
      <w:pPr>
        <w:widowControl/>
        <w:spacing w:line="320" w:lineRule="exact"/>
        <w:ind w:left="567" w:leftChars="270"/>
        <w:jc w:val="center"/>
        <w:rPr>
          <w:rFonts w:ascii="黑体" w:hAnsi="宋体" w:eastAsia="黑体"/>
          <w:b/>
          <w:sz w:val="32"/>
          <w:szCs w:val="32"/>
        </w:rPr>
      </w:pPr>
      <w:r>
        <w:rPr>
          <w:rFonts w:hint="eastAsia" w:ascii="黑体" w:hAnsi="宋体" w:eastAsia="黑体"/>
          <w:b/>
          <w:sz w:val="32"/>
          <w:szCs w:val="32"/>
          <w:lang w:eastAsia="zh-CN"/>
        </w:rPr>
        <w:t>住院医疗保险（H2023互联网）</w:t>
      </w:r>
      <w:r>
        <w:rPr>
          <w:rFonts w:hint="eastAsia" w:ascii="黑体" w:hAnsi="宋体" w:eastAsia="黑体"/>
          <w:b/>
          <w:sz w:val="32"/>
          <w:szCs w:val="32"/>
        </w:rPr>
        <w:t>条款</w:t>
      </w:r>
    </w:p>
    <w:p>
      <w:pPr>
        <w:widowControl/>
        <w:spacing w:line="320" w:lineRule="exact"/>
        <w:ind w:left="567" w:leftChars="270"/>
        <w:jc w:val="center"/>
        <w:rPr>
          <w:rFonts w:ascii="黑体" w:hAnsi="宋体" w:eastAsia="黑体"/>
          <w:b/>
          <w:sz w:val="32"/>
          <w:szCs w:val="32"/>
        </w:rPr>
      </w:pPr>
    </w:p>
    <w:p>
      <w:pPr>
        <w:spacing w:after="156" w:afterLines="50" w:line="320" w:lineRule="exact"/>
        <w:ind w:firstLine="420" w:firstLineChars="200"/>
        <w:rPr>
          <w:rFonts w:ascii="楷体" w:hAnsi="楷体" w:eastAsia="楷体"/>
        </w:rPr>
      </w:pPr>
      <w:r>
        <w:rPr>
          <w:rFonts w:hint="eastAsia" w:ascii="楷体" w:hAnsi="楷体" w:eastAsia="楷体"/>
        </w:rPr>
        <w:t>“中国太平洋财产保险股份有限公司</w:t>
      </w:r>
      <w:r>
        <w:rPr>
          <w:rFonts w:hint="eastAsia" w:ascii="楷体" w:hAnsi="楷体" w:eastAsia="楷体"/>
          <w:lang w:eastAsia="zh-CN"/>
        </w:rPr>
        <w:t>住院医疗保险（H2023互联网）</w:t>
      </w:r>
      <w:r>
        <w:rPr>
          <w:rFonts w:hint="eastAsia" w:ascii="楷体" w:hAnsi="楷体" w:eastAsia="楷体"/>
        </w:rPr>
        <w:t>”简称“</w:t>
      </w:r>
      <w:r>
        <w:rPr>
          <w:rFonts w:hint="eastAsia" w:ascii="楷体" w:hAnsi="楷体" w:eastAsia="楷体"/>
          <w:lang w:val="en-US" w:eastAsia="zh-CN"/>
        </w:rPr>
        <w:t>住院</w:t>
      </w:r>
      <w:r>
        <w:rPr>
          <w:rFonts w:hint="eastAsia" w:ascii="楷体" w:hAnsi="楷体" w:eastAsia="楷体"/>
        </w:rPr>
        <w:t>医疗</w:t>
      </w:r>
      <w:r>
        <w:rPr>
          <w:rFonts w:hint="eastAsia" w:ascii="楷体" w:hAnsi="楷体" w:eastAsia="楷体"/>
          <w:lang w:eastAsia="zh-CN"/>
        </w:rPr>
        <w:t>（H202</w:t>
      </w:r>
      <w:r>
        <w:rPr>
          <w:rFonts w:hint="eastAsia" w:ascii="楷体" w:hAnsi="楷体" w:eastAsia="楷体"/>
          <w:lang w:val="en-US" w:eastAsia="zh-CN"/>
        </w:rPr>
        <w:t>3</w:t>
      </w:r>
      <w:r>
        <w:rPr>
          <w:rFonts w:hint="eastAsia" w:ascii="楷体" w:hAnsi="楷体" w:eastAsia="楷体"/>
          <w:lang w:eastAsia="zh-CN"/>
        </w:rPr>
        <w:t>互联网）</w:t>
      </w:r>
      <w:r>
        <w:rPr>
          <w:rFonts w:hint="eastAsia" w:ascii="楷体" w:hAnsi="楷体" w:eastAsia="楷体"/>
        </w:rPr>
        <w:t>”。在本保险条款中，“您”指投保人，“我们”指中国太平洋财产保险股份有限公司，“本合同”指您与我们之间订立的“中国太平洋财产保险股份有限公司</w:t>
      </w:r>
      <w:r>
        <w:rPr>
          <w:rFonts w:hint="eastAsia" w:ascii="楷体" w:hAnsi="楷体" w:eastAsia="楷体"/>
          <w:lang w:eastAsia="zh-CN"/>
        </w:rPr>
        <w:t>住院医疗保险（H2023互联网）</w:t>
      </w:r>
      <w:r>
        <w:rPr>
          <w:rFonts w:hint="eastAsia" w:ascii="楷体" w:hAnsi="楷体" w:eastAsia="楷体"/>
        </w:rPr>
        <w:t>合同”。</w:t>
      </w:r>
    </w:p>
    <w:tbl>
      <w:tblPr>
        <w:tblStyle w:val="12"/>
        <w:tblW w:w="9747" w:type="dxa"/>
        <w:jc w:val="center"/>
        <w:tblInd w:w="0" w:type="dxa"/>
        <w:tblLayout w:type="fixed"/>
        <w:tblCellMar>
          <w:top w:w="0" w:type="dxa"/>
          <w:left w:w="108" w:type="dxa"/>
          <w:bottom w:w="0" w:type="dxa"/>
          <w:right w:w="108" w:type="dxa"/>
        </w:tblCellMar>
      </w:tblPr>
      <w:tblGrid>
        <w:gridCol w:w="951"/>
        <w:gridCol w:w="1787"/>
        <w:gridCol w:w="7009"/>
      </w:tblGrid>
      <w:tr>
        <w:tblPrEx>
          <w:tblLayout w:type="fixed"/>
          <w:tblCellMar>
            <w:top w:w="0" w:type="dxa"/>
            <w:left w:w="108" w:type="dxa"/>
            <w:bottom w:w="0" w:type="dxa"/>
            <w:right w:w="108" w:type="dxa"/>
          </w:tblCellMar>
        </w:tblPrEx>
        <w:trPr>
          <w:trHeight w:val="312" w:hRule="exact"/>
          <w:jc w:val="center"/>
        </w:trPr>
        <w:tc>
          <w:tcPr>
            <w:tcW w:w="951" w:type="dxa"/>
            <w:shd w:val="clear" w:color="auto" w:fill="D3D3D3"/>
            <w:vAlign w:val="center"/>
          </w:tcPr>
          <w:p>
            <w:pPr>
              <w:spacing w:line="320" w:lineRule="exact"/>
              <w:jc w:val="left"/>
              <w:rPr>
                <w:rFonts w:hint="eastAsia" w:ascii="黑体" w:hAnsi="Wingdings 2" w:eastAsia="黑体"/>
                <w:b/>
                <w:sz w:val="28"/>
                <w:szCs w:val="28"/>
              </w:rPr>
            </w:pPr>
            <w:r>
              <w:rPr>
                <w:rFonts w:hint="eastAsia" w:ascii="黑体" w:hAnsi="Wingdings 2" w:eastAsia="黑体"/>
                <w:b/>
                <w:szCs w:val="21"/>
              </w:rPr>
              <w:t>1．</w:t>
            </w:r>
          </w:p>
        </w:tc>
        <w:tc>
          <w:tcPr>
            <w:tcW w:w="8796" w:type="dxa"/>
            <w:gridSpan w:val="2"/>
            <w:shd w:val="clear" w:color="auto" w:fill="D3D3D3"/>
            <w:vAlign w:val="center"/>
          </w:tcPr>
          <w:p>
            <w:pPr>
              <w:spacing w:line="320" w:lineRule="exact"/>
              <w:jc w:val="left"/>
              <w:rPr>
                <w:rFonts w:ascii="黑体" w:hAnsi="宋体" w:eastAsia="黑体"/>
                <w:b/>
                <w:szCs w:val="21"/>
              </w:rPr>
            </w:pPr>
            <w:r>
              <w:rPr>
                <w:rFonts w:hint="eastAsia" w:ascii="黑体" w:hAnsi="宋体" w:eastAsia="黑体"/>
                <w:b/>
                <w:szCs w:val="21"/>
              </w:rPr>
              <w:t>您与我们订立的合同</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hint="eastAsia" w:ascii="黑体" w:hAnsi="宋体" w:eastAsia="黑体"/>
              </w:rPr>
              <w:t xml:space="preserve">1.1 </w:t>
            </w:r>
          </w:p>
        </w:tc>
        <w:tc>
          <w:tcPr>
            <w:tcW w:w="1787" w:type="dxa"/>
          </w:tcPr>
          <w:p>
            <w:pPr>
              <w:spacing w:line="320" w:lineRule="exact"/>
              <w:jc w:val="left"/>
              <w:rPr>
                <w:rFonts w:ascii="黑体" w:hAnsi="宋体" w:eastAsia="黑体"/>
              </w:rPr>
            </w:pPr>
            <w:r>
              <w:rPr>
                <w:rFonts w:hint="eastAsia" w:ascii="黑体" w:hAnsi="宋体" w:eastAsia="黑体"/>
              </w:rPr>
              <w:t>合同构成</w:t>
            </w:r>
          </w:p>
        </w:tc>
        <w:tc>
          <w:tcPr>
            <w:tcW w:w="7009" w:type="dxa"/>
          </w:tcPr>
          <w:p>
            <w:pPr>
              <w:spacing w:line="320" w:lineRule="exact"/>
              <w:rPr>
                <w:rFonts w:ascii="楷体" w:hAnsi="楷体" w:eastAsia="楷体"/>
                <w:szCs w:val="20"/>
              </w:rPr>
            </w:pPr>
            <w:r>
              <w:rPr>
                <w:rFonts w:hint="eastAsia" w:ascii="楷体" w:hAnsi="楷体" w:eastAsia="楷体"/>
                <w:szCs w:val="20"/>
              </w:rPr>
              <w:t>本合同是您与我们约定保险权利义务关系的协议，包括本保险条款、保险单及其他保险凭证、投保单及其他投保文件、合法有效的声明、批注、批单及其他您与我们共同认可的书面协议。</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90" w:hRule="atLeast"/>
          <w:jc w:val="center"/>
        </w:trPr>
        <w:tc>
          <w:tcPr>
            <w:tcW w:w="951" w:type="dxa"/>
          </w:tcPr>
          <w:p>
            <w:pPr>
              <w:spacing w:line="320" w:lineRule="exact"/>
              <w:jc w:val="left"/>
              <w:rPr>
                <w:rFonts w:ascii="黑体" w:hAnsi="宋体" w:eastAsia="黑体"/>
              </w:rPr>
            </w:pPr>
            <w:r>
              <w:rPr>
                <w:rFonts w:hint="eastAsia" w:ascii="黑体" w:hAnsi="宋体" w:eastAsia="黑体"/>
              </w:rPr>
              <w:t xml:space="preserve">1.2 </w:t>
            </w:r>
          </w:p>
        </w:tc>
        <w:tc>
          <w:tcPr>
            <w:tcW w:w="1787" w:type="dxa"/>
          </w:tcPr>
          <w:p>
            <w:pPr>
              <w:spacing w:line="320" w:lineRule="exact"/>
              <w:jc w:val="left"/>
              <w:rPr>
                <w:rFonts w:ascii="黑体" w:hAnsi="宋体" w:eastAsia="黑体"/>
              </w:rPr>
            </w:pPr>
            <w:r>
              <w:rPr>
                <w:rFonts w:hint="eastAsia" w:ascii="黑体" w:hAnsi="宋体" w:eastAsia="黑体"/>
              </w:rPr>
              <w:t>合同成立与生效</w:t>
            </w:r>
          </w:p>
        </w:tc>
        <w:tc>
          <w:tcPr>
            <w:tcW w:w="7009" w:type="dxa"/>
          </w:tcPr>
          <w:p>
            <w:pPr>
              <w:spacing w:line="320" w:lineRule="exact"/>
              <w:rPr>
                <w:rFonts w:ascii="楷体" w:hAnsi="楷体" w:eastAsia="楷体"/>
                <w:szCs w:val="20"/>
              </w:rPr>
            </w:pPr>
            <w:r>
              <w:rPr>
                <w:rFonts w:hint="eastAsia" w:ascii="楷体" w:hAnsi="楷体" w:eastAsia="楷体"/>
                <w:szCs w:val="20"/>
              </w:rPr>
              <w:t>您提出保险申请、我们同意承保，本合同成立。</w:t>
            </w:r>
          </w:p>
          <w:p>
            <w:pPr>
              <w:spacing w:line="320" w:lineRule="exact"/>
              <w:rPr>
                <w:rFonts w:ascii="楷体" w:hAnsi="楷体" w:eastAsia="楷体"/>
                <w:szCs w:val="20"/>
              </w:rPr>
            </w:pPr>
            <w:r>
              <w:rPr>
                <w:rFonts w:hint="eastAsia" w:ascii="楷体" w:hAnsi="楷体" w:eastAsia="楷体"/>
                <w:szCs w:val="20"/>
              </w:rPr>
              <w:t>合同生效日期在保险单上载明。</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hint="eastAsia" w:ascii="黑体" w:hAnsi="宋体" w:eastAsia="黑体"/>
              </w:rPr>
              <w:t>1.3</w:t>
            </w:r>
          </w:p>
        </w:tc>
        <w:tc>
          <w:tcPr>
            <w:tcW w:w="1787" w:type="dxa"/>
          </w:tcPr>
          <w:p>
            <w:pPr>
              <w:spacing w:line="320" w:lineRule="exact"/>
              <w:jc w:val="left"/>
              <w:rPr>
                <w:rFonts w:ascii="黑体" w:hAnsi="宋体" w:eastAsia="黑体"/>
              </w:rPr>
            </w:pPr>
            <w:r>
              <w:rPr>
                <w:rFonts w:hint="eastAsia" w:ascii="黑体" w:hAnsi="宋体" w:eastAsia="黑体"/>
              </w:rPr>
              <w:t>投保年龄</w:t>
            </w:r>
          </w:p>
        </w:tc>
        <w:tc>
          <w:tcPr>
            <w:tcW w:w="7009" w:type="dxa"/>
          </w:tcPr>
          <w:p>
            <w:pPr>
              <w:spacing w:line="320" w:lineRule="exact"/>
              <w:rPr>
                <w:rFonts w:ascii="楷体" w:hAnsi="楷体" w:eastAsia="楷体"/>
                <w:szCs w:val="20"/>
              </w:rPr>
            </w:pPr>
            <w:r>
              <w:rPr>
                <w:rFonts w:hint="eastAsia" w:ascii="楷体" w:hAnsi="楷体" w:eastAsia="楷体"/>
                <w:szCs w:val="20"/>
              </w:rPr>
              <w:t>指您投保时被保险人的年龄，本合同接受的新</w:t>
            </w:r>
            <w:r>
              <w:rPr>
                <w:rFonts w:ascii="楷体" w:hAnsi="楷体" w:eastAsia="楷体"/>
                <w:szCs w:val="20"/>
              </w:rPr>
              <w:t>保</w:t>
            </w:r>
            <w:r>
              <w:rPr>
                <w:rFonts w:hint="eastAsia" w:ascii="楷体" w:hAnsi="楷体" w:eastAsia="楷体"/>
                <w:szCs w:val="20"/>
              </w:rPr>
              <w:t>年龄范围为出生满30天至</w:t>
            </w:r>
            <w:r>
              <w:rPr>
                <w:rFonts w:hint="eastAsia" w:ascii="楷体" w:hAnsi="楷体" w:eastAsia="楷体"/>
                <w:szCs w:val="20"/>
                <w:lang w:val="en-US" w:eastAsia="zh-CN"/>
              </w:rPr>
              <w:t>70</w:t>
            </w:r>
            <w:r>
              <w:rPr>
                <w:rFonts w:hint="eastAsia" w:ascii="楷体" w:hAnsi="楷体" w:eastAsia="楷体"/>
                <w:b/>
                <w:szCs w:val="20"/>
              </w:rPr>
              <w:t>周岁</w:t>
            </w:r>
            <w:r>
              <w:rPr>
                <w:rFonts w:hint="eastAsia" w:ascii="楷体" w:hAnsi="楷体" w:eastAsia="楷体"/>
                <w:b w:val="0"/>
                <w:bCs/>
                <w:szCs w:val="20"/>
                <w:lang w:val="en-US" w:eastAsia="zh-CN"/>
              </w:rPr>
              <w:t>(含70周岁)</w:t>
            </w:r>
            <w:r>
              <w:rPr>
                <w:rFonts w:hint="eastAsia" w:ascii="楷体" w:hAnsi="楷体" w:eastAsia="楷体"/>
                <w:szCs w:val="20"/>
              </w:rPr>
              <w:t>。</w:t>
            </w:r>
            <w:r>
              <w:rPr>
                <w:rFonts w:hint="eastAsia" w:ascii="楷体" w:hAnsi="楷体" w:eastAsia="楷体"/>
                <w:szCs w:val="20"/>
                <w:lang w:val="en-US" w:eastAsia="zh-CN"/>
              </w:rPr>
              <w:t>被保险人在年满80周岁前（含80周岁），当保险期间届满且产品在办情形下，可以重新向我们申请投保本产品</w:t>
            </w:r>
            <w:r>
              <w:rPr>
                <w:rFonts w:hint="eastAsia" w:ascii="楷体" w:hAnsi="楷体" w:eastAsia="楷体"/>
                <w:szCs w:val="20"/>
              </w:rPr>
              <w:t>。</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trHeight w:val="329" w:hRule="exact"/>
          <w:jc w:val="center"/>
        </w:trPr>
        <w:tc>
          <w:tcPr>
            <w:tcW w:w="951" w:type="dxa"/>
          </w:tcPr>
          <w:p>
            <w:pPr>
              <w:spacing w:line="320" w:lineRule="exact"/>
              <w:jc w:val="left"/>
              <w:rPr>
                <w:rFonts w:ascii="宋体" w:hAnsi="宋体"/>
              </w:rPr>
            </w:pPr>
            <w:r>
              <w:rPr>
                <w:rFonts w:hint="eastAsia" w:ascii="黑体" w:hAnsi="宋体" w:eastAsia="黑体"/>
              </w:rPr>
              <w:t>1.4</w:t>
            </w:r>
          </w:p>
        </w:tc>
        <w:tc>
          <w:tcPr>
            <w:tcW w:w="1787" w:type="dxa"/>
          </w:tcPr>
          <w:p>
            <w:pPr>
              <w:spacing w:line="320" w:lineRule="exact"/>
              <w:jc w:val="left"/>
              <w:rPr>
                <w:rFonts w:ascii="宋体" w:hAnsi="宋体"/>
              </w:rPr>
            </w:pPr>
            <w:r>
              <w:rPr>
                <w:rFonts w:hint="eastAsia" w:ascii="黑体" w:hAnsi="宋体" w:eastAsia="黑体"/>
              </w:rPr>
              <w:t>被保险人</w:t>
            </w:r>
          </w:p>
        </w:tc>
        <w:tc>
          <w:tcPr>
            <w:tcW w:w="7009" w:type="dxa"/>
          </w:tcPr>
          <w:p>
            <w:pPr>
              <w:pStyle w:val="42"/>
              <w:jc w:val="both"/>
              <w:rPr>
                <w:rFonts w:ascii="楷体" w:hAnsi="楷体" w:eastAsia="楷体" w:cs="Times New Roman"/>
                <w:color w:val="auto"/>
                <w:kern w:val="2"/>
                <w:sz w:val="21"/>
                <w:szCs w:val="20"/>
              </w:rPr>
            </w:pPr>
            <w:r>
              <w:rPr>
                <w:rFonts w:hint="eastAsia" w:ascii="楷体" w:hAnsi="楷体" w:eastAsia="楷体" w:cs="Times New Roman"/>
                <w:color w:val="auto"/>
                <w:kern w:val="2"/>
                <w:sz w:val="21"/>
                <w:szCs w:val="20"/>
              </w:rPr>
              <w:t>身体健康能正常生活或正常工作的自然人，可作为本合同的被保险人</w:t>
            </w:r>
            <w:r>
              <w:rPr>
                <w:rFonts w:hint="eastAsia" w:ascii="楷体" w:hAnsi="楷体" w:eastAsia="楷体" w:cs="Times New Roman"/>
                <w:color w:val="auto"/>
                <w:kern w:val="2"/>
                <w:sz w:val="21"/>
                <w:szCs w:val="20"/>
                <w:lang w:eastAsia="zh-CN"/>
              </w:rPr>
              <w:t>。</w:t>
            </w:r>
          </w:p>
          <w:p>
            <w:pPr>
              <w:spacing w:line="320" w:lineRule="exact"/>
              <w:jc w:val="left"/>
              <w:rPr>
                <w:rFonts w:ascii="宋体" w:hAnsi="宋体"/>
              </w:rPr>
            </w:pP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trHeight w:val="642" w:hRule="exact"/>
          <w:jc w:val="center"/>
        </w:trPr>
        <w:tc>
          <w:tcPr>
            <w:tcW w:w="951" w:type="dxa"/>
          </w:tcPr>
          <w:p>
            <w:pPr>
              <w:spacing w:line="320" w:lineRule="exact"/>
              <w:jc w:val="left"/>
              <w:rPr>
                <w:rFonts w:ascii="宋体" w:hAnsi="宋体"/>
              </w:rPr>
            </w:pPr>
            <w:r>
              <w:rPr>
                <w:rFonts w:hint="eastAsia" w:ascii="黑体" w:hAnsi="宋体" w:eastAsia="黑体"/>
              </w:rPr>
              <w:t>1.5</w:t>
            </w:r>
          </w:p>
        </w:tc>
        <w:tc>
          <w:tcPr>
            <w:tcW w:w="1787" w:type="dxa"/>
          </w:tcPr>
          <w:p>
            <w:pPr>
              <w:spacing w:line="320" w:lineRule="exact"/>
              <w:jc w:val="left"/>
              <w:rPr>
                <w:rFonts w:ascii="宋体" w:hAnsi="宋体"/>
              </w:rPr>
            </w:pPr>
            <w:r>
              <w:rPr>
                <w:rFonts w:hint="eastAsia" w:ascii="黑体" w:hAnsi="宋体" w:eastAsia="黑体"/>
              </w:rPr>
              <w:t>投保人</w:t>
            </w:r>
          </w:p>
        </w:tc>
        <w:tc>
          <w:tcPr>
            <w:tcW w:w="7009" w:type="dxa"/>
          </w:tcPr>
          <w:p>
            <w:pPr>
              <w:spacing w:line="320" w:lineRule="exact"/>
              <w:jc w:val="both"/>
              <w:rPr>
                <w:rFonts w:ascii="宋体" w:hAnsi="宋体"/>
              </w:rPr>
            </w:pPr>
            <w:r>
              <w:rPr>
                <w:rFonts w:hint="eastAsia" w:ascii="楷体" w:hAnsi="楷体" w:eastAsia="楷体"/>
                <w:szCs w:val="20"/>
              </w:rPr>
              <w:t>具有完全民事行为能力的被保险人本人、对被保险人有保险利益的其他自然人，可作为本合同的投保人。</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trHeight w:val="312" w:hRule="exact"/>
          <w:jc w:val="center"/>
        </w:trPr>
        <w:tc>
          <w:tcPr>
            <w:tcW w:w="951" w:type="dxa"/>
            <w:shd w:val="clear" w:color="auto" w:fill="D3D3D3"/>
            <w:vAlign w:val="center"/>
          </w:tcPr>
          <w:p>
            <w:pPr>
              <w:spacing w:line="320" w:lineRule="exact"/>
              <w:jc w:val="left"/>
              <w:rPr>
                <w:rFonts w:hint="eastAsia" w:ascii="黑体" w:hAnsi="Wingdings 2" w:eastAsia="黑体"/>
                <w:b/>
                <w:sz w:val="28"/>
                <w:szCs w:val="28"/>
              </w:rPr>
            </w:pPr>
            <w:r>
              <w:rPr>
                <w:rFonts w:hint="eastAsia" w:ascii="黑体" w:hAnsi="Wingdings 2" w:eastAsia="黑体"/>
                <w:b/>
                <w:szCs w:val="21"/>
              </w:rPr>
              <w:t>2．</w:t>
            </w:r>
          </w:p>
        </w:tc>
        <w:tc>
          <w:tcPr>
            <w:tcW w:w="8796" w:type="dxa"/>
            <w:gridSpan w:val="2"/>
            <w:shd w:val="clear" w:color="auto" w:fill="D3D3D3"/>
            <w:vAlign w:val="center"/>
          </w:tcPr>
          <w:p>
            <w:pPr>
              <w:spacing w:line="320" w:lineRule="exact"/>
              <w:jc w:val="left"/>
              <w:rPr>
                <w:rFonts w:hint="eastAsia" w:ascii="黑体" w:hAnsi="Wingdings 2" w:eastAsia="黑体"/>
                <w:b/>
                <w:sz w:val="28"/>
                <w:szCs w:val="28"/>
              </w:rPr>
            </w:pPr>
            <w:r>
              <w:rPr>
                <w:rFonts w:hint="eastAsia" w:ascii="黑体" w:hAnsi="宋体" w:eastAsia="黑体"/>
                <w:b/>
                <w:szCs w:val="21"/>
              </w:rPr>
              <w:t>我们提供的保障</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2.</w:t>
            </w:r>
            <w:r>
              <w:rPr>
                <w:rFonts w:hint="eastAsia" w:ascii="黑体" w:hAnsi="宋体" w:eastAsia="黑体"/>
              </w:rPr>
              <w:t>1</w:t>
            </w:r>
          </w:p>
        </w:tc>
        <w:tc>
          <w:tcPr>
            <w:tcW w:w="1787" w:type="dxa"/>
          </w:tcPr>
          <w:p>
            <w:pPr>
              <w:spacing w:line="320" w:lineRule="exact"/>
              <w:jc w:val="left"/>
              <w:rPr>
                <w:rFonts w:ascii="黑体" w:hAnsi="宋体" w:eastAsia="黑体"/>
              </w:rPr>
            </w:pPr>
            <w:r>
              <w:rPr>
                <w:rFonts w:hint="eastAsia" w:ascii="黑体" w:hAnsi="宋体" w:eastAsia="黑体"/>
              </w:rPr>
              <w:t>保险金额</w:t>
            </w:r>
          </w:p>
        </w:tc>
        <w:tc>
          <w:tcPr>
            <w:tcW w:w="7009" w:type="dxa"/>
          </w:tcPr>
          <w:p>
            <w:pPr>
              <w:spacing w:line="320" w:lineRule="exact"/>
              <w:rPr>
                <w:rFonts w:hint="eastAsia" w:ascii="楷体" w:hAnsi="楷体" w:eastAsia="楷体"/>
                <w:szCs w:val="20"/>
                <w:lang w:eastAsia="zh-CN"/>
              </w:rPr>
            </w:pPr>
            <w:r>
              <w:rPr>
                <w:rFonts w:hint="eastAsia" w:ascii="楷体" w:hAnsi="楷体" w:eastAsia="楷体"/>
              </w:rPr>
              <w:t>本合同</w:t>
            </w:r>
            <w:r>
              <w:rPr>
                <w:rFonts w:hint="eastAsia" w:ascii="楷体" w:hAnsi="楷体" w:eastAsia="楷体"/>
                <w:szCs w:val="20"/>
              </w:rPr>
              <w:t>的</w:t>
            </w:r>
            <w:r>
              <w:rPr>
                <w:rFonts w:hint="eastAsia" w:ascii="楷体" w:hAnsi="楷体" w:eastAsia="楷体"/>
                <w:lang w:val="en-US" w:eastAsia="zh-CN"/>
              </w:rPr>
              <w:t>住院</w:t>
            </w:r>
            <w:r>
              <w:rPr>
                <w:rFonts w:ascii="楷体" w:hAnsi="楷体" w:eastAsia="楷体"/>
              </w:rPr>
              <w:t>医疗保险金</w:t>
            </w:r>
            <w:r>
              <w:rPr>
                <w:rFonts w:hint="eastAsia" w:ascii="楷体" w:hAnsi="楷体" w:eastAsia="楷体"/>
                <w:lang w:val="en-US" w:eastAsia="zh-CN"/>
              </w:rPr>
              <w:t>额</w:t>
            </w:r>
            <w:r>
              <w:rPr>
                <w:rFonts w:ascii="楷体" w:hAnsi="楷体" w:eastAsia="楷体"/>
              </w:rPr>
              <w:t>为</w:t>
            </w:r>
            <w:r>
              <w:rPr>
                <w:rFonts w:hint="eastAsia" w:ascii="楷体" w:hAnsi="楷体" w:eastAsia="楷体"/>
                <w:lang w:val="en-US" w:eastAsia="zh-CN"/>
              </w:rPr>
              <w:t>1</w:t>
            </w:r>
            <w:r>
              <w:rPr>
                <w:rFonts w:hint="eastAsia" w:ascii="楷体" w:hAnsi="楷体" w:eastAsia="楷体"/>
              </w:rPr>
              <w:t>00万元</w:t>
            </w:r>
            <w:r>
              <w:rPr>
                <w:rFonts w:hint="eastAsia" w:ascii="楷体" w:hAnsi="楷体" w:eastAsia="楷体"/>
                <w:lang w:eastAsia="zh-CN"/>
              </w:rPr>
              <w:t>。</w:t>
            </w:r>
            <w:r>
              <w:rPr>
                <w:rFonts w:hint="eastAsia" w:ascii="楷体" w:hAnsi="楷体" w:eastAsia="楷体"/>
                <w:szCs w:val="20"/>
              </w:rPr>
              <w:t>保险金额在保险单上载明。</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hint="eastAsia" w:ascii="黑体" w:hAnsi="宋体" w:eastAsia="黑体"/>
              </w:rPr>
              <w:t>2.2</w:t>
            </w:r>
          </w:p>
        </w:tc>
        <w:tc>
          <w:tcPr>
            <w:tcW w:w="1787" w:type="dxa"/>
          </w:tcPr>
          <w:p>
            <w:pPr>
              <w:spacing w:line="320" w:lineRule="exact"/>
              <w:jc w:val="left"/>
              <w:rPr>
                <w:rFonts w:ascii="黑体" w:hAnsi="宋体" w:eastAsia="黑体"/>
              </w:rPr>
            </w:pPr>
            <w:r>
              <w:rPr>
                <w:rFonts w:hint="eastAsia" w:ascii="黑体" w:hAnsi="宋体" w:eastAsia="黑体"/>
              </w:rPr>
              <w:t>保险期间</w:t>
            </w:r>
          </w:p>
        </w:tc>
        <w:tc>
          <w:tcPr>
            <w:tcW w:w="7009" w:type="dxa"/>
          </w:tcPr>
          <w:p>
            <w:pPr>
              <w:spacing w:line="320" w:lineRule="exact"/>
              <w:rPr>
                <w:rFonts w:ascii="楷体" w:hAnsi="楷体" w:eastAsia="楷体"/>
                <w:szCs w:val="20"/>
              </w:rPr>
            </w:pPr>
            <w:r>
              <w:rPr>
                <w:rFonts w:hint="eastAsia" w:ascii="楷体" w:hAnsi="楷体" w:eastAsia="楷体"/>
                <w:szCs w:val="20"/>
              </w:rPr>
              <w:t>本合同的保险期间为1年，保险期间在保险单上载明。</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jc w:val="left"/>
              <w:rPr>
                <w:rFonts w:ascii="楷体" w:hAnsi="楷体" w:eastAsia="楷体"/>
              </w:rPr>
            </w:pPr>
          </w:p>
        </w:tc>
      </w:tr>
      <w:tr>
        <w:tblPrEx>
          <w:tblLayout w:type="fixed"/>
          <w:tblCellMar>
            <w:top w:w="0" w:type="dxa"/>
            <w:left w:w="108" w:type="dxa"/>
            <w:bottom w:w="0" w:type="dxa"/>
            <w:right w:w="108" w:type="dxa"/>
          </w:tblCellMar>
        </w:tblPrEx>
        <w:trPr>
          <w:trHeight w:val="0" w:hRule="atLeast"/>
          <w:jc w:val="center"/>
        </w:trPr>
        <w:tc>
          <w:tcPr>
            <w:tcW w:w="951" w:type="dxa"/>
          </w:tcPr>
          <w:p>
            <w:pPr>
              <w:spacing w:line="320" w:lineRule="exact"/>
              <w:jc w:val="left"/>
              <w:rPr>
                <w:rFonts w:ascii="黑体" w:hAnsi="宋体" w:eastAsia="黑体"/>
              </w:rPr>
            </w:pPr>
            <w:r>
              <w:rPr>
                <w:rFonts w:hint="eastAsia" w:ascii="黑体" w:hAnsi="宋体" w:eastAsia="黑体"/>
              </w:rPr>
              <w:t>2.3</w:t>
            </w:r>
          </w:p>
        </w:tc>
        <w:tc>
          <w:tcPr>
            <w:tcW w:w="1787" w:type="dxa"/>
          </w:tcPr>
          <w:p>
            <w:pPr>
              <w:spacing w:line="320" w:lineRule="exact"/>
              <w:jc w:val="left"/>
              <w:rPr>
                <w:rFonts w:ascii="黑体" w:hAnsi="宋体" w:eastAsia="黑体"/>
              </w:rPr>
            </w:pPr>
            <w:r>
              <w:rPr>
                <w:rFonts w:hint="eastAsia" w:ascii="黑体" w:hAnsi="宋体" w:eastAsia="黑体"/>
              </w:rPr>
              <w:t>等待期</w:t>
            </w:r>
          </w:p>
        </w:tc>
        <w:tc>
          <w:tcPr>
            <w:tcW w:w="7009" w:type="dxa"/>
            <w:vAlign w:val="top"/>
          </w:tcPr>
          <w:p>
            <w:pPr>
              <w:spacing w:line="320" w:lineRule="exact"/>
              <w:jc w:val="both"/>
              <w:rPr>
                <w:rFonts w:hint="eastAsia" w:ascii="楷体" w:hAnsi="楷体" w:eastAsia="楷体" w:cs="楷体"/>
                <w:szCs w:val="20"/>
                <w:shd w:val="pct10" w:color="auto" w:fill="FFFFFF"/>
              </w:rPr>
            </w:pPr>
            <w:r>
              <w:rPr>
                <w:rFonts w:hint="eastAsia" w:ascii="楷体" w:hAnsi="楷体" w:eastAsia="楷体" w:cs="楷体"/>
                <w:szCs w:val="20"/>
                <w:shd w:val="pct10" w:color="auto" w:fill="FFFFFF"/>
              </w:rPr>
              <w:t>您为被保险人首次投保本保险或者重新投保本保险时，自本合同生效之日起30日为等待期；续保不计算等待期。</w:t>
            </w:r>
          </w:p>
          <w:p>
            <w:pPr>
              <w:spacing w:line="320" w:lineRule="exact"/>
              <w:jc w:val="both"/>
              <w:rPr>
                <w:rFonts w:hint="eastAsia" w:ascii="楷体" w:hAnsi="楷体" w:eastAsia="楷体" w:cs="楷体"/>
                <w:szCs w:val="20"/>
                <w:shd w:val="pct10" w:color="auto" w:fill="FFFFFF"/>
              </w:rPr>
            </w:pPr>
            <w:r>
              <w:rPr>
                <w:rFonts w:hint="eastAsia" w:ascii="楷体" w:hAnsi="楷体" w:eastAsia="楷体" w:cs="楷体"/>
                <w:szCs w:val="20"/>
                <w:shd w:val="pct10" w:color="auto" w:fill="FFFFFF"/>
                <w:lang w:val="en-US" w:eastAsia="zh-CN"/>
              </w:rPr>
              <w:t>若</w:t>
            </w:r>
            <w:r>
              <w:rPr>
                <w:rFonts w:hint="eastAsia" w:ascii="楷体" w:hAnsi="楷体" w:eastAsia="楷体" w:cs="楷体"/>
                <w:szCs w:val="20"/>
                <w:shd w:val="pct10" w:color="auto" w:fill="FFFFFF"/>
              </w:rPr>
              <w:t>被保险人因</w:t>
            </w:r>
            <w:r>
              <w:rPr>
                <w:rFonts w:hint="eastAsia" w:ascii="楷体" w:hAnsi="楷体" w:eastAsia="楷体" w:cs="楷体"/>
                <w:b/>
                <w:bCs/>
                <w:szCs w:val="20"/>
                <w:shd w:val="pct10" w:color="auto" w:fill="FFFFFF"/>
              </w:rPr>
              <w:t>意外伤害</w:t>
            </w:r>
            <w:r>
              <w:rPr>
                <w:rFonts w:hint="eastAsia" w:ascii="楷体" w:hAnsi="楷体" w:eastAsia="楷体" w:cs="楷体"/>
                <w:szCs w:val="20"/>
                <w:shd w:val="pct10" w:color="auto" w:fill="FFFFFF"/>
              </w:rPr>
              <w:t>进行住院治疗的无等待期。</w:t>
            </w:r>
            <w:r>
              <w:rPr>
                <w:rFonts w:hint="eastAsia" w:ascii="楷体" w:hAnsi="楷体" w:eastAsia="楷体" w:cs="楷体"/>
                <w:b w:val="0"/>
                <w:szCs w:val="20"/>
                <w:shd w:val="pct10" w:color="auto" w:fill="FFFFFF"/>
              </w:rPr>
              <w:t>被保险人</w:t>
            </w:r>
            <w:r>
              <w:rPr>
                <w:rFonts w:hint="eastAsia" w:ascii="楷体" w:hAnsi="楷体" w:eastAsia="楷体" w:cs="楷体"/>
                <w:b w:val="0"/>
                <w:szCs w:val="20"/>
                <w:shd w:val="pct10" w:color="auto" w:fill="FFFFFF"/>
                <w:lang w:val="en-US" w:eastAsia="zh-CN"/>
              </w:rPr>
              <w:t>在首次投保或重新投保的</w:t>
            </w:r>
            <w:r>
              <w:rPr>
                <w:rFonts w:hint="eastAsia" w:ascii="楷体" w:hAnsi="楷体" w:eastAsia="楷体" w:cs="楷体"/>
                <w:b w:val="0"/>
                <w:szCs w:val="20"/>
                <w:shd w:val="pct10" w:color="auto" w:fill="FFFFFF"/>
              </w:rPr>
              <w:t>生效</w:t>
            </w:r>
            <w:r>
              <w:rPr>
                <w:rFonts w:hint="eastAsia" w:ascii="楷体" w:hAnsi="楷体" w:eastAsia="楷体" w:cs="楷体"/>
                <w:b w:val="0"/>
                <w:szCs w:val="20"/>
                <w:shd w:val="pct10" w:color="auto" w:fill="FFFFFF"/>
                <w:lang w:val="en-US" w:eastAsia="zh-CN"/>
              </w:rPr>
              <w:t>日</w:t>
            </w:r>
            <w:r>
              <w:rPr>
                <w:rFonts w:hint="eastAsia" w:ascii="楷体" w:hAnsi="楷体" w:eastAsia="楷体" w:cs="楷体"/>
                <w:b w:val="0"/>
                <w:szCs w:val="20"/>
                <w:shd w:val="pct10" w:color="auto" w:fill="FFFFFF"/>
              </w:rPr>
              <w:t>前发生的意外伤害事故住院治疗，</w:t>
            </w:r>
            <w:r>
              <w:rPr>
                <w:rFonts w:hint="eastAsia" w:ascii="楷体" w:hAnsi="楷体" w:eastAsia="楷体" w:cs="楷体"/>
                <w:b w:val="0"/>
                <w:szCs w:val="20"/>
                <w:shd w:val="pct10" w:color="auto" w:fill="FFFFFF"/>
                <w:lang w:val="en-US" w:eastAsia="zh-CN"/>
              </w:rPr>
              <w:t>我们</w:t>
            </w:r>
            <w:r>
              <w:rPr>
                <w:rFonts w:hint="eastAsia" w:ascii="楷体" w:hAnsi="楷体" w:eastAsia="楷体" w:cs="楷体"/>
                <w:b w:val="0"/>
                <w:szCs w:val="20"/>
                <w:shd w:val="pct10" w:color="auto" w:fill="FFFFFF"/>
              </w:rPr>
              <w:t>不承担给付保险金的责任。</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jc w:val="lef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hint="eastAsia" w:ascii="黑体" w:hAnsi="宋体" w:eastAsia="黑体"/>
              </w:rPr>
              <w:t>2.4</w:t>
            </w:r>
          </w:p>
        </w:tc>
        <w:tc>
          <w:tcPr>
            <w:tcW w:w="1787" w:type="dxa"/>
          </w:tcPr>
          <w:p>
            <w:pPr>
              <w:spacing w:line="320" w:lineRule="exact"/>
              <w:jc w:val="left"/>
              <w:rPr>
                <w:rFonts w:ascii="黑体" w:hAnsi="宋体" w:eastAsia="黑体"/>
              </w:rPr>
            </w:pPr>
            <w:r>
              <w:rPr>
                <w:rFonts w:hint="eastAsia" w:ascii="黑体" w:hAnsi="宋体" w:eastAsia="黑体"/>
                <w:lang w:val="en-US" w:eastAsia="zh-CN"/>
              </w:rPr>
              <w:t>不保证</w:t>
            </w:r>
            <w:r>
              <w:rPr>
                <w:rFonts w:hint="eastAsia" w:ascii="黑体" w:hAnsi="宋体" w:eastAsia="黑体"/>
              </w:rPr>
              <w:t>续保</w:t>
            </w:r>
          </w:p>
        </w:tc>
        <w:tc>
          <w:tcPr>
            <w:tcW w:w="7009" w:type="dxa"/>
          </w:tcPr>
          <w:p>
            <w:pPr>
              <w:spacing w:line="320" w:lineRule="exact"/>
              <w:rPr>
                <w:rFonts w:hint="eastAsia" w:ascii="楷体" w:hAnsi="楷体" w:eastAsia="楷体"/>
                <w:szCs w:val="20"/>
                <w:shd w:val="pct10" w:color="auto" w:fill="FFFFFF"/>
              </w:rPr>
            </w:pPr>
            <w:r>
              <w:rPr>
                <w:rFonts w:hint="eastAsia" w:ascii="楷体" w:hAnsi="楷体" w:eastAsia="楷体"/>
                <w:szCs w:val="20"/>
                <w:shd w:val="pct10" w:color="auto" w:fill="FFFFFF"/>
              </w:rPr>
              <w:t>本合同为</w:t>
            </w:r>
            <w:r>
              <w:rPr>
                <w:rFonts w:hint="eastAsia" w:ascii="楷体" w:hAnsi="楷体" w:eastAsia="楷体"/>
                <w:szCs w:val="20"/>
                <w:shd w:val="pct10" w:color="auto" w:fill="FFFFFF"/>
                <w:lang w:val="en-US" w:eastAsia="zh-CN"/>
              </w:rPr>
              <w:t>不</w:t>
            </w:r>
            <w:r>
              <w:rPr>
                <w:rFonts w:hint="eastAsia" w:ascii="楷体" w:hAnsi="楷体" w:eastAsia="楷体"/>
                <w:szCs w:val="20"/>
                <w:shd w:val="pct10" w:color="auto" w:fill="FFFFFF"/>
              </w:rPr>
              <w:t>保证续保合同。</w:t>
            </w:r>
          </w:p>
          <w:p>
            <w:pPr>
              <w:spacing w:line="320" w:lineRule="exact"/>
              <w:rPr>
                <w:rFonts w:hint="eastAsia" w:ascii="楷体" w:hAnsi="楷体" w:eastAsia="楷体"/>
                <w:szCs w:val="20"/>
              </w:rPr>
            </w:pPr>
            <w:r>
              <w:rPr>
                <w:rFonts w:hint="eastAsia" w:ascii="楷体" w:hAnsi="楷体" w:eastAsia="楷体"/>
                <w:szCs w:val="20"/>
                <w:shd w:val="pct10" w:color="auto" w:fill="FFFFFF"/>
              </w:rPr>
              <w:t>本产品保险期间为</w:t>
            </w:r>
            <w:r>
              <w:rPr>
                <w:rFonts w:hint="eastAsia" w:ascii="楷体" w:hAnsi="楷体" w:eastAsia="楷体"/>
                <w:szCs w:val="20"/>
                <w:shd w:val="pct10" w:color="auto" w:fill="FFFFFF"/>
                <w:lang w:val="en-US" w:eastAsia="zh-CN"/>
              </w:rPr>
              <w:t>1</w:t>
            </w:r>
            <w:r>
              <w:rPr>
                <w:rFonts w:hint="eastAsia" w:ascii="楷体" w:hAnsi="楷体" w:eastAsia="楷体"/>
                <w:szCs w:val="20"/>
                <w:shd w:val="pct10" w:color="auto" w:fill="FFFFFF"/>
              </w:rPr>
              <w:t>年。保险期间届满，</w:t>
            </w:r>
            <w:r>
              <w:rPr>
                <w:rFonts w:hint="eastAsia" w:ascii="楷体" w:hAnsi="楷体" w:eastAsia="楷体"/>
                <w:szCs w:val="20"/>
                <w:shd w:val="pct10" w:color="auto" w:fill="FFFFFF"/>
                <w:lang w:val="en-US" w:eastAsia="zh-CN"/>
              </w:rPr>
              <w:t>您</w:t>
            </w:r>
            <w:r>
              <w:rPr>
                <w:rFonts w:hint="eastAsia" w:ascii="楷体" w:hAnsi="楷体" w:eastAsia="楷体"/>
                <w:szCs w:val="20"/>
                <w:shd w:val="pct10" w:color="auto" w:fill="FFFFFF"/>
              </w:rPr>
              <w:t>需要重新向</w:t>
            </w:r>
            <w:r>
              <w:rPr>
                <w:rFonts w:hint="eastAsia" w:ascii="楷体" w:hAnsi="楷体" w:eastAsia="楷体"/>
                <w:szCs w:val="20"/>
                <w:shd w:val="pct10" w:color="auto" w:fill="FFFFFF"/>
                <w:lang w:val="en-US" w:eastAsia="zh-CN"/>
              </w:rPr>
              <w:t>我们</w:t>
            </w:r>
            <w:r>
              <w:rPr>
                <w:rFonts w:hint="eastAsia" w:ascii="楷体" w:hAnsi="楷体" w:eastAsia="楷体"/>
                <w:szCs w:val="20"/>
                <w:shd w:val="pct10" w:color="auto" w:fill="FFFFFF"/>
              </w:rPr>
              <w:t>申请投保本产品，并经</w:t>
            </w:r>
            <w:r>
              <w:rPr>
                <w:rFonts w:hint="eastAsia" w:ascii="楷体" w:hAnsi="楷体" w:eastAsia="楷体"/>
                <w:szCs w:val="20"/>
                <w:shd w:val="pct10" w:color="auto" w:fill="FFFFFF"/>
                <w:lang w:val="en-US" w:eastAsia="zh-CN"/>
              </w:rPr>
              <w:t>我们</w:t>
            </w:r>
            <w:r>
              <w:rPr>
                <w:rFonts w:hint="eastAsia" w:ascii="楷体" w:hAnsi="楷体" w:eastAsia="楷体"/>
                <w:szCs w:val="20"/>
                <w:shd w:val="pct10" w:color="auto" w:fill="FFFFFF"/>
              </w:rPr>
              <w:t>同意，交纳保险费，获得新的保险合同。</w:t>
            </w:r>
          </w:p>
          <w:p>
            <w:pPr>
              <w:spacing w:line="320" w:lineRule="exact"/>
              <w:rPr>
                <w:rFonts w:ascii="楷体" w:hAnsi="楷体" w:eastAsia="楷体"/>
                <w:szCs w:val="20"/>
              </w:rPr>
            </w:pPr>
            <w:r>
              <w:rPr>
                <w:rFonts w:hint="eastAsia" w:ascii="楷体" w:hAnsi="楷体" w:eastAsia="楷体"/>
                <w:szCs w:val="20"/>
              </w:rPr>
              <w:t>在我们收到保险费并同意承保后，本合同将自保险期间届满之时起续保1年。</w:t>
            </w:r>
          </w:p>
          <w:p>
            <w:pPr>
              <w:spacing w:line="320" w:lineRule="exact"/>
              <w:rPr>
                <w:rFonts w:ascii="楷体" w:hAnsi="楷体" w:eastAsia="楷体"/>
                <w:szCs w:val="20"/>
                <w:shd w:val="pct10" w:color="auto" w:fill="FFFFFF"/>
              </w:rPr>
            </w:pPr>
            <w:r>
              <w:rPr>
                <w:rFonts w:hint="eastAsia" w:ascii="楷体" w:hAnsi="楷体" w:eastAsia="楷体"/>
                <w:szCs w:val="20"/>
                <w:shd w:val="pct10" w:color="auto" w:fill="FFFFFF"/>
              </w:rPr>
              <w:t>若您在本合同保险期间届满后30日内未支付续保保费，以后则按重新投保处理，等待期重新计算</w:t>
            </w:r>
            <w:r>
              <w:rPr>
                <w:rFonts w:hint="eastAsia" w:ascii="楷体" w:hAnsi="楷体" w:eastAsia="楷体"/>
                <w:szCs w:val="20"/>
              </w:rPr>
              <w:t>。</w:t>
            </w:r>
          </w:p>
          <w:p>
            <w:pPr>
              <w:spacing w:line="320" w:lineRule="exact"/>
              <w:rPr>
                <w:rFonts w:ascii="楷体" w:hAnsi="楷体" w:eastAsia="楷体"/>
                <w:szCs w:val="20"/>
              </w:rPr>
            </w:pPr>
            <w:r>
              <w:rPr>
                <w:rFonts w:hint="eastAsia" w:ascii="楷体" w:hAnsi="楷体" w:eastAsia="楷体"/>
                <w:szCs w:val="20"/>
                <w:shd w:val="pct10" w:color="auto" w:fill="FFFFFF"/>
              </w:rPr>
              <w:t>若我们停止本保险产品的销售，将会及时通知您，我们自停止销售时起不再接受续保申请。</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宋体" w:hAnsi="宋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642" w:hRule="exact"/>
          <w:jc w:val="center"/>
        </w:trPr>
        <w:tc>
          <w:tcPr>
            <w:tcW w:w="951" w:type="dxa"/>
          </w:tcPr>
          <w:p>
            <w:pPr>
              <w:spacing w:line="320" w:lineRule="exact"/>
              <w:jc w:val="left"/>
              <w:rPr>
                <w:rFonts w:ascii="黑体" w:hAnsi="宋体" w:eastAsia="黑体"/>
              </w:rPr>
            </w:pPr>
            <w:r>
              <w:rPr>
                <w:rFonts w:hint="eastAsia" w:ascii="黑体" w:hAnsi="宋体" w:eastAsia="黑体"/>
              </w:rPr>
              <w:t>2.5</w:t>
            </w:r>
          </w:p>
        </w:tc>
        <w:tc>
          <w:tcPr>
            <w:tcW w:w="1787" w:type="dxa"/>
          </w:tcPr>
          <w:p>
            <w:pPr>
              <w:spacing w:line="320" w:lineRule="exact"/>
              <w:jc w:val="left"/>
              <w:rPr>
                <w:rFonts w:ascii="黑体" w:hAnsi="宋体" w:eastAsia="黑体"/>
              </w:rPr>
            </w:pPr>
            <w:r>
              <w:rPr>
                <w:rFonts w:hint="eastAsia" w:ascii="黑体" w:hAnsi="宋体" w:eastAsia="黑体"/>
              </w:rPr>
              <w:t>保险责任</w:t>
            </w:r>
          </w:p>
        </w:tc>
        <w:tc>
          <w:tcPr>
            <w:tcW w:w="7009" w:type="dxa"/>
          </w:tcPr>
          <w:p>
            <w:pPr>
              <w:spacing w:line="320" w:lineRule="exact"/>
              <w:rPr>
                <w:rFonts w:ascii="楷体" w:hAnsi="楷体" w:eastAsia="楷体"/>
              </w:rPr>
            </w:pPr>
            <w:r>
              <w:rPr>
                <w:rFonts w:hint="eastAsia" w:ascii="楷体" w:hAnsi="楷体" w:eastAsia="楷体"/>
                <w:szCs w:val="20"/>
              </w:rPr>
              <w:t>在本合同保险期间内，且本合同有效的前提下，我们按以下约定承担保险责任：</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宋体" w:hAnsi="宋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0" w:hRule="atLeast"/>
          <w:jc w:val="center"/>
        </w:trPr>
        <w:tc>
          <w:tcPr>
            <w:tcW w:w="951" w:type="dxa"/>
          </w:tcPr>
          <w:p>
            <w:pPr>
              <w:spacing w:line="320" w:lineRule="exact"/>
              <w:jc w:val="left"/>
              <w:rPr>
                <w:rFonts w:hint="default" w:ascii="宋体" w:hAnsi="宋体" w:eastAsia="宋体"/>
                <w:lang w:val="en-US" w:eastAsia="zh-CN"/>
              </w:rPr>
            </w:pPr>
            <w:r>
              <w:rPr>
                <w:rFonts w:hint="eastAsia" w:ascii="黑体" w:hAnsi="宋体" w:eastAsia="黑体"/>
                <w:lang w:val="en-US" w:eastAsia="zh-CN"/>
              </w:rPr>
              <w:t>2.5.1</w:t>
            </w:r>
          </w:p>
        </w:tc>
        <w:tc>
          <w:tcPr>
            <w:tcW w:w="1787" w:type="dxa"/>
          </w:tcPr>
          <w:p>
            <w:pPr>
              <w:spacing w:line="320" w:lineRule="exact"/>
              <w:jc w:val="left"/>
              <w:rPr>
                <w:rFonts w:ascii="黑体" w:hAnsi="黑体" w:eastAsia="黑体"/>
                <w:szCs w:val="21"/>
              </w:rPr>
            </w:pPr>
            <w:r>
              <w:rPr>
                <w:rFonts w:hint="eastAsia" w:ascii="黑体" w:hAnsi="宋体" w:eastAsia="黑体"/>
                <w:szCs w:val="21"/>
                <w:lang w:val="en-US" w:eastAsia="zh-CN"/>
              </w:rPr>
              <w:t>住院</w:t>
            </w:r>
            <w:r>
              <w:rPr>
                <w:rFonts w:hint="eastAsia" w:ascii="黑体" w:hAnsi="宋体" w:eastAsia="黑体"/>
                <w:szCs w:val="21"/>
              </w:rPr>
              <w:t>医疗保险金</w:t>
            </w:r>
            <w:r>
              <w:rPr>
                <w:rFonts w:ascii="黑体" w:hAnsi="宋体" w:eastAsia="黑体"/>
              </w:rPr>
              <w:t xml:space="preserve">                                                                       </w:t>
            </w:r>
          </w:p>
        </w:tc>
        <w:tc>
          <w:tcPr>
            <w:tcW w:w="7009" w:type="dxa"/>
            <w:vAlign w:val="top"/>
          </w:tcPr>
          <w:p>
            <w:pPr>
              <w:spacing w:line="320" w:lineRule="exact"/>
              <w:rPr>
                <w:rFonts w:hint="eastAsia" w:ascii="楷体" w:hAnsi="楷体" w:eastAsia="楷体"/>
                <w:szCs w:val="20"/>
                <w:shd w:val="pct10" w:color="auto" w:fill="FFFFFF"/>
                <w:lang w:eastAsia="zh-CN"/>
              </w:rPr>
            </w:pPr>
            <w:r>
              <w:rPr>
                <w:rFonts w:hint="eastAsia" w:ascii="楷体" w:hAnsi="楷体" w:eastAsia="楷体"/>
                <w:szCs w:val="20"/>
                <w:shd w:val="pct10" w:color="auto" w:fill="FFFFFF"/>
                <w:lang w:val="en-US" w:eastAsia="zh-CN"/>
              </w:rPr>
              <w:t>若</w:t>
            </w:r>
            <w:r>
              <w:rPr>
                <w:rFonts w:hint="eastAsia" w:ascii="楷体" w:hAnsi="楷体" w:eastAsia="楷体"/>
                <w:szCs w:val="20"/>
                <w:shd w:val="pct10" w:color="auto" w:fill="FFFFFF"/>
              </w:rPr>
              <w:t>被保险人因遭受</w:t>
            </w:r>
            <w:r>
              <w:rPr>
                <w:rFonts w:hint="eastAsia" w:ascii="楷体" w:hAnsi="楷体" w:eastAsia="楷体"/>
                <w:b w:val="0"/>
                <w:bCs/>
                <w:szCs w:val="20"/>
                <w:shd w:val="pct10" w:color="auto" w:fill="FFFFFF"/>
              </w:rPr>
              <w:t>意外伤害</w:t>
            </w:r>
            <w:r>
              <w:rPr>
                <w:rFonts w:hint="eastAsia" w:ascii="楷体" w:hAnsi="楷体" w:eastAsia="楷体"/>
                <w:szCs w:val="20"/>
                <w:shd w:val="pct10" w:color="auto" w:fill="FFFFFF"/>
              </w:rPr>
              <w:t>或在等待期后发生疾病，</w:t>
            </w:r>
            <w:r>
              <w:rPr>
                <w:rFonts w:hint="eastAsia" w:ascii="楷体" w:hAnsi="楷体" w:eastAsia="楷体"/>
                <w:szCs w:val="20"/>
                <w:shd w:val="pct10" w:color="auto" w:fill="FFFFFF"/>
                <w:lang w:val="en-US" w:eastAsia="zh-CN"/>
              </w:rPr>
              <w:t>在我们</w:t>
            </w:r>
            <w:r>
              <w:rPr>
                <w:rFonts w:hint="eastAsia" w:ascii="楷体" w:hAnsi="楷体" w:eastAsia="楷体"/>
                <w:b/>
                <w:szCs w:val="20"/>
                <w:shd w:val="pct10" w:color="auto" w:fill="FFFFFF"/>
              </w:rPr>
              <w:t>指定医疗机构</w:t>
            </w:r>
            <w:r>
              <w:rPr>
                <w:rFonts w:hint="eastAsia" w:ascii="楷体" w:hAnsi="楷体" w:eastAsia="楷体"/>
                <w:b w:val="0"/>
                <w:bCs/>
                <w:szCs w:val="20"/>
                <w:shd w:val="pct10" w:color="auto" w:fill="FFFFFF"/>
                <w:lang w:val="en-US" w:eastAsia="zh-CN"/>
              </w:rPr>
              <w:t>普通部</w:t>
            </w:r>
            <w:r>
              <w:rPr>
                <w:rFonts w:hint="eastAsia" w:ascii="楷体" w:hAnsi="楷体" w:eastAsia="楷体"/>
                <w:b/>
                <w:bCs/>
                <w:szCs w:val="20"/>
                <w:shd w:val="pct10" w:color="auto" w:fill="FFFFFF"/>
                <w:lang w:val="en-US" w:eastAsia="zh-CN"/>
              </w:rPr>
              <w:t>住院</w:t>
            </w:r>
            <w:r>
              <w:rPr>
                <w:rFonts w:hint="eastAsia" w:ascii="楷体" w:hAnsi="楷体" w:eastAsia="楷体"/>
                <w:szCs w:val="20"/>
                <w:shd w:val="pct10" w:color="auto" w:fill="FFFFFF"/>
              </w:rPr>
              <w:t>治疗，对于被保险人</w:t>
            </w:r>
            <w:r>
              <w:rPr>
                <w:rFonts w:hint="eastAsia" w:ascii="楷体" w:hAnsi="楷体" w:eastAsia="楷体"/>
                <w:szCs w:val="20"/>
                <w:shd w:val="pct10" w:color="auto" w:fill="FFFFFF"/>
                <w:lang w:val="en-US" w:eastAsia="zh-CN"/>
              </w:rPr>
              <w:t>在指定医疗机构住院期间</w:t>
            </w:r>
            <w:r>
              <w:rPr>
                <w:rFonts w:hint="eastAsia" w:ascii="楷体" w:hAnsi="楷体" w:eastAsia="楷体"/>
                <w:szCs w:val="20"/>
                <w:shd w:val="pct10" w:color="auto" w:fill="FFFFFF"/>
              </w:rPr>
              <w:t>发生的</w:t>
            </w:r>
            <w:r>
              <w:rPr>
                <w:rFonts w:ascii="楷体" w:hAnsi="楷体" w:eastAsia="楷体"/>
                <w:b/>
                <w:bCs/>
                <w:szCs w:val="20"/>
                <w:shd w:val="pct10" w:color="auto" w:fill="FFFFFF"/>
              </w:rPr>
              <w:t>合理且必要</w:t>
            </w:r>
            <w:r>
              <w:rPr>
                <w:rFonts w:ascii="楷体" w:hAnsi="楷体" w:eastAsia="楷体"/>
                <w:szCs w:val="20"/>
                <w:shd w:val="pct10" w:color="auto" w:fill="FFFFFF"/>
              </w:rPr>
              <w:t>的</w:t>
            </w:r>
            <w:r>
              <w:rPr>
                <w:rFonts w:ascii="楷体" w:hAnsi="楷体" w:eastAsia="楷体"/>
                <w:b/>
                <w:bCs/>
                <w:szCs w:val="20"/>
                <w:shd w:val="pct10" w:color="auto" w:fill="FFFFFF"/>
              </w:rPr>
              <w:t>住院医疗费用</w:t>
            </w:r>
            <w:r>
              <w:rPr>
                <w:rFonts w:hint="eastAsia" w:ascii="楷体" w:hAnsi="楷体" w:eastAsia="楷体"/>
                <w:bCs/>
                <w:szCs w:val="20"/>
                <w:shd w:val="pct10" w:color="auto" w:fill="FFFFFF"/>
                <w:lang w:eastAsia="zh-CN"/>
              </w:rPr>
              <w:t>，</w:t>
            </w:r>
            <w:r>
              <w:rPr>
                <w:rFonts w:ascii="楷体" w:hAnsi="楷体" w:eastAsia="楷体"/>
                <w:szCs w:val="20"/>
                <w:shd w:val="pct10" w:color="auto" w:fill="FFFFFF"/>
              </w:rPr>
              <w:t>我们</w:t>
            </w:r>
            <w:r>
              <w:rPr>
                <w:rFonts w:hint="eastAsia" w:ascii="楷体" w:hAnsi="楷体" w:eastAsia="楷体"/>
                <w:szCs w:val="20"/>
                <w:shd w:val="pct10" w:color="auto" w:fill="FFFFFF"/>
                <w:lang w:val="en-US" w:eastAsia="zh-CN"/>
              </w:rPr>
              <w:t>按</w:t>
            </w:r>
            <w:r>
              <w:rPr>
                <w:rFonts w:hint="eastAsia" w:ascii="楷体" w:hAnsi="楷体" w:eastAsia="楷体"/>
                <w:szCs w:val="20"/>
                <w:shd w:val="pct10" w:color="auto" w:fill="FFFFFF"/>
              </w:rPr>
              <w:t>本保险条款“</w:t>
            </w:r>
            <w:r>
              <w:rPr>
                <w:rFonts w:ascii="楷体" w:hAnsi="楷体" w:eastAsia="楷体"/>
                <w:szCs w:val="20"/>
                <w:shd w:val="pct10" w:color="auto" w:fill="FFFFFF"/>
              </w:rPr>
              <w:t>2.6</w:t>
            </w:r>
            <w:r>
              <w:rPr>
                <w:rFonts w:hint="eastAsia" w:ascii="楷体" w:hAnsi="楷体" w:eastAsia="楷体"/>
                <w:szCs w:val="20"/>
                <w:shd w:val="pct10" w:color="auto" w:fill="FFFFFF"/>
              </w:rPr>
              <w:t>保险金计算方法”</w:t>
            </w:r>
            <w:r>
              <w:rPr>
                <w:rFonts w:hint="eastAsia" w:ascii="楷体" w:hAnsi="楷体" w:eastAsia="楷体"/>
                <w:szCs w:val="20"/>
                <w:shd w:val="pct10" w:color="auto" w:fill="FFFFFF"/>
                <w:lang w:val="en-US" w:eastAsia="zh-CN"/>
              </w:rPr>
              <w:t>计算并</w:t>
            </w:r>
            <w:r>
              <w:rPr>
                <w:rFonts w:ascii="楷体" w:hAnsi="楷体" w:eastAsia="楷体"/>
                <w:szCs w:val="20"/>
                <w:shd w:val="pct10" w:color="auto" w:fill="FFFFFF"/>
              </w:rPr>
              <w:t>给付</w:t>
            </w:r>
            <w:r>
              <w:rPr>
                <w:rFonts w:hint="eastAsia" w:ascii="楷体" w:hAnsi="楷体" w:eastAsia="楷体"/>
                <w:szCs w:val="20"/>
                <w:shd w:val="pct10" w:color="auto" w:fill="FFFFFF"/>
                <w:lang w:val="en-US" w:eastAsia="zh-CN"/>
              </w:rPr>
              <w:t>住院</w:t>
            </w:r>
            <w:r>
              <w:rPr>
                <w:rFonts w:ascii="楷体" w:hAnsi="楷体" w:eastAsia="楷体"/>
                <w:szCs w:val="20"/>
                <w:shd w:val="pct10" w:color="auto" w:fill="FFFFFF"/>
              </w:rPr>
              <w:t>医疗保险金</w:t>
            </w:r>
            <w:r>
              <w:rPr>
                <w:rFonts w:hint="eastAsia" w:ascii="楷体" w:hAnsi="楷体" w:eastAsia="楷体"/>
                <w:szCs w:val="20"/>
                <w:shd w:val="pct10" w:color="auto" w:fill="FFFFFF"/>
                <w:lang w:eastAsia="zh-CN"/>
              </w:rPr>
              <w:t>。</w:t>
            </w:r>
          </w:p>
          <w:p>
            <w:pPr>
              <w:spacing w:line="320" w:lineRule="exact"/>
              <w:rPr>
                <w:rFonts w:hint="eastAsia" w:ascii="楷体" w:hAnsi="楷体" w:eastAsia="楷体"/>
                <w:szCs w:val="20"/>
                <w:shd w:val="pct10" w:color="auto" w:fill="FFFFFF"/>
              </w:rPr>
            </w:pPr>
            <w:r>
              <w:rPr>
                <w:rFonts w:hint="eastAsia" w:ascii="楷体" w:hAnsi="楷体" w:eastAsia="楷体"/>
                <w:szCs w:val="20"/>
                <w:shd w:val="pct10" w:color="auto" w:fill="FFFFFF"/>
                <w:lang w:val="en-US" w:eastAsia="zh-CN"/>
              </w:rPr>
              <w:t>若被保险人在</w:t>
            </w:r>
            <w:r>
              <w:rPr>
                <w:rFonts w:hint="eastAsia" w:ascii="楷体" w:hAnsi="楷体" w:eastAsia="楷体"/>
                <w:szCs w:val="20"/>
                <w:shd w:val="pct10" w:color="auto" w:fill="FFFFFF"/>
              </w:rPr>
              <w:t>保险期间届满</w:t>
            </w:r>
            <w:r>
              <w:rPr>
                <w:rFonts w:hint="eastAsia" w:ascii="楷体" w:hAnsi="楷体" w:eastAsia="楷体"/>
                <w:szCs w:val="20"/>
                <w:shd w:val="pct10" w:color="auto" w:fill="FFFFFF"/>
                <w:lang w:val="en-US" w:eastAsia="zh-CN"/>
              </w:rPr>
              <w:t>时仍未结束本次住院治疗的，我们</w:t>
            </w:r>
            <w:r>
              <w:rPr>
                <w:rFonts w:hint="eastAsia" w:ascii="楷体" w:hAnsi="楷体" w:eastAsia="楷体"/>
                <w:szCs w:val="20"/>
                <w:shd w:val="pct10" w:color="auto" w:fill="FFFFFF"/>
              </w:rPr>
              <w:t>继续承担</w:t>
            </w:r>
            <w:r>
              <w:rPr>
                <w:rFonts w:hint="eastAsia" w:ascii="楷体" w:hAnsi="楷体" w:eastAsia="楷体"/>
                <w:b/>
                <w:bCs/>
                <w:szCs w:val="20"/>
                <w:shd w:val="pct10" w:color="auto" w:fill="FFFFFF"/>
              </w:rPr>
              <w:t>因本次住院发生的、最长不超过保险期间届满后30日内的住院医疗费用</w:t>
            </w:r>
            <w:r>
              <w:rPr>
                <w:rFonts w:hint="eastAsia" w:ascii="楷体" w:hAnsi="楷体" w:eastAsia="楷体"/>
                <w:szCs w:val="20"/>
                <w:shd w:val="pct10" w:color="auto" w:fill="FFFFFF"/>
              </w:rPr>
              <w:t>。</w:t>
            </w:r>
          </w:p>
          <w:p>
            <w:pPr>
              <w:numPr>
                <w:ilvl w:val="255"/>
                <w:numId w:val="0"/>
              </w:numPr>
              <w:spacing w:line="320" w:lineRule="exact"/>
              <w:jc w:val="both"/>
              <w:rPr>
                <w:rFonts w:ascii="楷体" w:hAnsi="楷体" w:eastAsia="楷体"/>
                <w:szCs w:val="21"/>
                <w:shd w:val="pct10" w:color="auto" w:fill="FFFFFF"/>
              </w:rPr>
            </w:pPr>
            <w:r>
              <w:rPr>
                <w:rFonts w:hint="eastAsia" w:ascii="楷体" w:hAnsi="楷体" w:eastAsia="楷体"/>
                <w:sz w:val="21"/>
                <w:szCs w:val="20"/>
                <w:shd w:val="pct10" w:color="auto" w:fill="FFFFFF"/>
              </w:rPr>
              <w:t>我们一次或多次累计给付的</w:t>
            </w:r>
            <w:r>
              <w:rPr>
                <w:rFonts w:hint="eastAsia" w:ascii="楷体" w:hAnsi="楷体" w:eastAsia="楷体"/>
                <w:sz w:val="21"/>
                <w:szCs w:val="20"/>
                <w:shd w:val="pct10" w:color="auto" w:fill="FFFFFF"/>
                <w:lang w:val="en-US" w:eastAsia="zh-CN"/>
              </w:rPr>
              <w:t>住院</w:t>
            </w:r>
            <w:r>
              <w:rPr>
                <w:rFonts w:hint="eastAsia" w:ascii="楷体" w:hAnsi="楷体" w:eastAsia="楷体"/>
                <w:sz w:val="21"/>
                <w:szCs w:val="20"/>
                <w:shd w:val="pct10" w:color="auto" w:fill="FFFFFF"/>
              </w:rPr>
              <w:t>医疗保险金以本合同保险金额为限。</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lang w:val="en-US" w:eastAsia="zh-CN"/>
              </w:rPr>
            </w:pPr>
            <w:r>
              <w:rPr>
                <w:rFonts w:hint="eastAsia" w:ascii="黑体" w:hAnsi="黑体" w:eastAsia="黑体" w:cs="黑体"/>
                <w:lang w:val="en-US" w:eastAsia="zh-CN"/>
              </w:rPr>
              <w:t>2.6</w:t>
            </w:r>
          </w:p>
        </w:tc>
        <w:tc>
          <w:tcPr>
            <w:tcW w:w="1787"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rPr>
            </w:pPr>
            <w:r>
              <w:rPr>
                <w:rFonts w:hint="eastAsia" w:ascii="黑体" w:hAnsi="黑体" w:eastAsia="黑体"/>
                <w:szCs w:val="21"/>
              </w:rPr>
              <w:t>保险金</w:t>
            </w:r>
            <w:r>
              <w:rPr>
                <w:rFonts w:ascii="黑体" w:hAnsi="黑体" w:eastAsia="黑体"/>
                <w:szCs w:val="21"/>
              </w:rPr>
              <w:t>计算方法</w:t>
            </w:r>
          </w:p>
        </w:tc>
        <w:tc>
          <w:tcPr>
            <w:tcW w:w="700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12" w:hanging="12" w:hangingChars="6"/>
              <w:textAlignment w:val="auto"/>
              <w:rPr>
                <w:rFonts w:ascii="楷体" w:hAnsi="楷体" w:eastAsia="楷体"/>
              </w:rPr>
            </w:pPr>
            <w:r>
              <w:rPr>
                <w:rFonts w:ascii="楷体" w:hAnsi="楷体" w:eastAsia="楷体"/>
              </w:rPr>
              <w:t>对于在保险责任范围内的</w:t>
            </w:r>
            <w:r>
              <w:rPr>
                <w:rFonts w:hint="eastAsia" w:ascii="楷体" w:hAnsi="楷体" w:eastAsia="楷体"/>
                <w:lang w:val="en-US" w:eastAsia="zh-CN"/>
              </w:rPr>
              <w:t>住院</w:t>
            </w:r>
            <w:r>
              <w:rPr>
                <w:rFonts w:ascii="楷体" w:hAnsi="楷体" w:eastAsia="楷体"/>
              </w:rPr>
              <w:t>医疗费用，按照如下</w:t>
            </w:r>
            <w:r>
              <w:rPr>
                <w:rFonts w:hint="eastAsia" w:ascii="楷体" w:hAnsi="楷体" w:eastAsia="楷体"/>
                <w:lang w:val="en-US" w:eastAsia="zh-CN"/>
              </w:rPr>
              <w:t>方式</w:t>
            </w:r>
            <w:r>
              <w:rPr>
                <w:rFonts w:ascii="楷体" w:hAnsi="楷体" w:eastAsia="楷体"/>
              </w:rPr>
              <w:t>计算每次</w:t>
            </w:r>
            <w:r>
              <w:rPr>
                <w:rFonts w:hint="eastAsia" w:ascii="楷体" w:hAnsi="楷体" w:eastAsia="楷体"/>
                <w:lang w:val="en-US" w:eastAsia="zh-CN"/>
              </w:rPr>
              <w:t>住院</w:t>
            </w:r>
            <w:r>
              <w:rPr>
                <w:rFonts w:ascii="楷体" w:hAnsi="楷体" w:eastAsia="楷体"/>
              </w:rPr>
              <w:t>应当给付的保险金：</w:t>
            </w:r>
          </w:p>
          <w:p>
            <w:pPr>
              <w:spacing w:line="320" w:lineRule="exact"/>
              <w:ind w:left="14" w:hanging="14" w:hangingChars="7"/>
              <w:rPr>
                <w:rFonts w:hint="eastAsia" w:ascii="楷体" w:hAnsi="楷体" w:eastAsia="楷体"/>
                <w:lang w:eastAsia="zh-CN"/>
              </w:rPr>
            </w:pPr>
            <w:r>
              <w:rPr>
                <w:rFonts w:ascii="楷体" w:hAnsi="楷体" w:eastAsia="楷体"/>
                <w:bCs/>
              </w:rPr>
              <w:t>每次</w:t>
            </w:r>
            <w:r>
              <w:rPr>
                <w:rFonts w:hint="eastAsia" w:ascii="楷体" w:hAnsi="楷体" w:eastAsia="楷体"/>
                <w:bCs/>
                <w:lang w:val="en-US" w:eastAsia="zh-CN"/>
              </w:rPr>
              <w:t>住院</w:t>
            </w:r>
            <w:r>
              <w:rPr>
                <w:rFonts w:ascii="楷体" w:hAnsi="楷体" w:eastAsia="楷体"/>
                <w:bCs/>
              </w:rPr>
              <w:t>应当给付的保险金=(</w:t>
            </w:r>
            <w:r>
              <w:rPr>
                <w:rFonts w:hint="default" w:ascii="楷体" w:hAnsi="楷体" w:eastAsia="楷体"/>
                <w:bCs/>
                <w:color w:val="000000"/>
                <w:sz w:val="21"/>
              </w:rPr>
              <w:t>保险责任范围内的</w:t>
            </w:r>
            <w:r>
              <w:rPr>
                <w:rFonts w:hint="eastAsia" w:ascii="楷体" w:hAnsi="楷体" w:eastAsia="楷体"/>
                <w:bCs/>
                <w:color w:val="000000"/>
                <w:sz w:val="21"/>
                <w:lang w:val="en-US" w:eastAsia="zh-CN"/>
              </w:rPr>
              <w:t>住院</w:t>
            </w:r>
            <w:r>
              <w:rPr>
                <w:rFonts w:hint="default" w:ascii="楷体" w:hAnsi="楷体" w:eastAsia="楷体"/>
                <w:bCs/>
                <w:color w:val="000000"/>
                <w:sz w:val="21"/>
              </w:rPr>
              <w:t>医疗费用</w:t>
            </w:r>
            <w:r>
              <w:rPr>
                <w:rFonts w:ascii="楷体" w:hAnsi="楷体" w:eastAsia="楷体"/>
                <w:bCs/>
              </w:rPr>
              <w:t>-被保险人从</w:t>
            </w:r>
            <w:r>
              <w:rPr>
                <w:rFonts w:ascii="楷体" w:hAnsi="楷体" w:eastAsia="楷体"/>
                <w:b/>
                <w:bCs/>
              </w:rPr>
              <w:t>公费医疗</w:t>
            </w:r>
            <w:r>
              <w:rPr>
                <w:rFonts w:hint="eastAsia" w:ascii="楷体" w:hAnsi="楷体" w:eastAsia="楷体"/>
                <w:b/>
                <w:bCs/>
              </w:rPr>
              <w:t>、</w:t>
            </w:r>
            <w:r>
              <w:rPr>
                <w:rFonts w:ascii="楷体" w:hAnsi="楷体" w:eastAsia="楷体"/>
                <w:b/>
                <w:bCs/>
              </w:rPr>
              <w:t>基本医疗</w:t>
            </w:r>
            <w:r>
              <w:rPr>
                <w:rFonts w:hint="eastAsia" w:ascii="楷体" w:hAnsi="楷体" w:eastAsia="楷体"/>
                <w:b/>
                <w:bCs/>
              </w:rPr>
              <w:t>保险</w:t>
            </w:r>
            <w:r>
              <w:rPr>
                <w:rFonts w:hint="eastAsia" w:ascii="楷体" w:hAnsi="楷体" w:eastAsia="楷体"/>
                <w:b w:val="0"/>
                <w:bCs w:val="0"/>
                <w:lang w:val="en-US" w:eastAsia="zh-CN"/>
              </w:rPr>
              <w:t>以及</w:t>
            </w:r>
            <w:r>
              <w:rPr>
                <w:rFonts w:hint="eastAsia" w:ascii="楷体" w:hAnsi="楷体" w:eastAsia="楷体"/>
                <w:b/>
                <w:bCs/>
                <w:lang w:val="en-US" w:eastAsia="zh-CN"/>
              </w:rPr>
              <w:t>其他政府举办的医疗保障项目</w:t>
            </w:r>
            <w:r>
              <w:rPr>
                <w:rFonts w:hint="eastAsia" w:ascii="楷体" w:hAnsi="楷体" w:eastAsia="楷体"/>
                <w:bCs/>
              </w:rPr>
              <w:t>取得的</w:t>
            </w:r>
            <w:r>
              <w:rPr>
                <w:rFonts w:hint="eastAsia" w:ascii="楷体" w:hAnsi="楷体" w:eastAsia="楷体"/>
                <w:bCs/>
                <w:lang w:val="en-US" w:eastAsia="zh-CN"/>
              </w:rPr>
              <w:t>住院</w:t>
            </w:r>
            <w:r>
              <w:rPr>
                <w:rFonts w:hint="eastAsia" w:ascii="楷体" w:hAnsi="楷体" w:eastAsia="楷体"/>
                <w:bCs/>
              </w:rPr>
              <w:t>医疗费用补偿金额-被保险人从工作单位、本公司在内的商业保险机构等任何其他途径取得的</w:t>
            </w:r>
            <w:r>
              <w:rPr>
                <w:rFonts w:hint="eastAsia" w:ascii="楷体" w:hAnsi="楷体" w:eastAsia="楷体"/>
                <w:bCs/>
                <w:lang w:val="en-US" w:eastAsia="zh-CN"/>
              </w:rPr>
              <w:t>住院</w:t>
            </w:r>
            <w:r>
              <w:rPr>
                <w:rFonts w:hint="eastAsia" w:ascii="楷体" w:hAnsi="楷体" w:eastAsia="楷体"/>
                <w:bCs/>
              </w:rPr>
              <w:t>医疗费用补偿金额-</w:t>
            </w:r>
            <w:r>
              <w:rPr>
                <w:rFonts w:ascii="楷体" w:hAnsi="楷体" w:eastAsia="楷体"/>
                <w:bCs/>
              </w:rPr>
              <w:t>年免赔额余额)*赔付比例</w:t>
            </w:r>
            <w:r>
              <w:rPr>
                <w:rFonts w:hint="eastAsia" w:ascii="楷体" w:hAnsi="楷体" w:eastAsia="楷体"/>
                <w:bCs/>
                <w:lang w:eastAsia="zh-CN"/>
              </w:rPr>
              <w:t>。</w:t>
            </w:r>
          </w:p>
          <w:p>
            <w:pPr>
              <w:spacing w:line="320" w:lineRule="exact"/>
              <w:ind w:left="315" w:hanging="315" w:hangingChars="150"/>
              <w:rPr>
                <w:rFonts w:ascii="楷体" w:hAnsi="楷体" w:eastAsia="楷体"/>
              </w:rPr>
            </w:pPr>
            <w:r>
              <w:rPr>
                <w:rFonts w:ascii="楷体" w:hAnsi="楷体" w:eastAsia="楷体"/>
              </w:rPr>
              <w:t>说明：</w:t>
            </w:r>
          </w:p>
          <w:p>
            <w:pPr>
              <w:keepNext w:val="0"/>
              <w:keepLines w:val="0"/>
              <w:pageBreakBefore w:val="0"/>
              <w:widowControl w:val="0"/>
              <w:kinsoku/>
              <w:wordWrap/>
              <w:overflowPunct/>
              <w:topLinePunct w:val="0"/>
              <w:autoSpaceDE/>
              <w:autoSpaceDN/>
              <w:bidi w:val="0"/>
              <w:adjustRightInd/>
              <w:snapToGrid/>
              <w:spacing w:line="320" w:lineRule="exact"/>
              <w:ind w:left="315" w:hanging="315" w:hangingChars="150"/>
              <w:textAlignment w:val="auto"/>
              <w:rPr>
                <w:rFonts w:ascii="楷体" w:hAnsi="楷体" w:eastAsia="楷体"/>
                <w:szCs w:val="20"/>
              </w:rPr>
            </w:pPr>
            <w:r>
              <w:rPr>
                <w:rFonts w:ascii="楷体" w:hAnsi="楷体" w:eastAsia="楷体"/>
              </w:rPr>
              <w:t>(</w:t>
            </w:r>
            <w:r>
              <w:rPr>
                <w:rFonts w:hint="eastAsia" w:ascii="楷体" w:hAnsi="楷体" w:eastAsia="楷体"/>
                <w:lang w:val="en-US" w:eastAsia="zh-CN"/>
              </w:rPr>
              <w:t>1</w:t>
            </w:r>
            <w:r>
              <w:rPr>
                <w:rFonts w:ascii="楷体" w:hAnsi="楷体" w:eastAsia="楷体"/>
              </w:rPr>
              <w:t>)</w:t>
            </w:r>
            <w:r>
              <w:rPr>
                <w:rFonts w:ascii="楷体" w:hAnsi="楷体" w:eastAsia="楷体"/>
                <w:bCs/>
              </w:rPr>
              <w:t>免赔额</w:t>
            </w:r>
            <w:r>
              <w:rPr>
                <w:rFonts w:hint="eastAsia" w:ascii="楷体" w:hAnsi="楷体" w:eastAsia="楷体"/>
                <w:bCs/>
              </w:rPr>
              <w:t>：</w:t>
            </w:r>
            <w:r>
              <w:rPr>
                <w:rFonts w:hint="eastAsia" w:ascii="楷体" w:hAnsi="楷体" w:eastAsia="楷体"/>
                <w:szCs w:val="20"/>
                <w:shd w:val="pct10" w:color="auto" w:fill="FFFFFF"/>
              </w:rPr>
              <w:t>本合同所指免赔额</w:t>
            </w:r>
            <w:r>
              <w:rPr>
                <w:rFonts w:hint="eastAsia" w:ascii="楷体" w:hAnsi="楷体" w:eastAsia="楷体"/>
                <w:szCs w:val="20"/>
                <w:shd w:val="pct10" w:color="auto" w:fill="FFFFFF"/>
                <w:lang w:val="en-US" w:eastAsia="zh-CN"/>
              </w:rPr>
              <w:t>为</w:t>
            </w:r>
            <w:r>
              <w:rPr>
                <w:rFonts w:hint="eastAsia" w:ascii="楷体" w:hAnsi="楷体" w:eastAsia="楷体"/>
                <w:szCs w:val="20"/>
                <w:shd w:val="pct10" w:color="auto" w:fill="FFFFFF"/>
              </w:rPr>
              <w:t>年免赔额</w:t>
            </w:r>
            <w:r>
              <w:rPr>
                <w:rFonts w:hint="eastAsia" w:ascii="楷体" w:hAnsi="楷体" w:eastAsia="楷体"/>
                <w:szCs w:val="20"/>
                <w:shd w:val="pct10" w:color="auto" w:fill="FFFFFF"/>
                <w:lang w:eastAsia="zh-CN"/>
              </w:rPr>
              <w:t>，</w:t>
            </w:r>
            <w:r>
              <w:rPr>
                <w:rFonts w:hint="eastAsia" w:ascii="楷体" w:hAnsi="楷体" w:eastAsia="楷体"/>
                <w:szCs w:val="20"/>
                <w:shd w:val="pct10" w:color="auto" w:fill="FFFFFF"/>
              </w:rPr>
              <w:t>指保险期间内发生的，虽然属于本合同保险责任范围内的</w:t>
            </w:r>
            <w:r>
              <w:rPr>
                <w:rFonts w:hint="eastAsia" w:ascii="楷体" w:hAnsi="楷体" w:eastAsia="楷体"/>
                <w:szCs w:val="20"/>
                <w:shd w:val="pct10" w:color="auto" w:fill="FFFFFF"/>
                <w:lang w:val="en-US" w:eastAsia="zh-CN"/>
              </w:rPr>
              <w:t>住院</w:t>
            </w:r>
            <w:r>
              <w:rPr>
                <w:rFonts w:hint="eastAsia" w:ascii="楷体" w:hAnsi="楷体" w:eastAsia="楷体"/>
                <w:szCs w:val="20"/>
                <w:shd w:val="pct10" w:color="auto" w:fill="FFFFFF"/>
              </w:rPr>
              <w:t>医疗费用，但仍需由被保险人自行承担的</w:t>
            </w:r>
            <w:r>
              <w:rPr>
                <w:rFonts w:hint="eastAsia" w:ascii="楷体" w:hAnsi="楷体" w:eastAsia="楷体"/>
                <w:szCs w:val="20"/>
                <w:shd w:val="pct10" w:color="auto" w:fill="FFFFFF"/>
                <w:lang w:val="en-US" w:eastAsia="zh-CN"/>
              </w:rPr>
              <w:t>住院</w:t>
            </w:r>
            <w:r>
              <w:rPr>
                <w:rFonts w:hint="eastAsia" w:ascii="楷体" w:hAnsi="楷体" w:eastAsia="楷体"/>
                <w:szCs w:val="20"/>
                <w:shd w:val="pct10" w:color="auto" w:fill="FFFFFF"/>
              </w:rPr>
              <w:t>医疗费用金额</w:t>
            </w:r>
            <w:r>
              <w:rPr>
                <w:rFonts w:hint="eastAsia" w:ascii="楷体" w:hAnsi="楷体" w:eastAsia="楷体"/>
                <w:szCs w:val="20"/>
              </w:rPr>
              <w:t>。在保险期间内，</w:t>
            </w:r>
            <w:r>
              <w:rPr>
                <w:rFonts w:hint="eastAsia" w:ascii="楷体" w:hAnsi="楷体" w:eastAsia="楷体"/>
                <w:szCs w:val="20"/>
                <w:shd w:val="pct10" w:color="auto" w:fill="FFFFFF"/>
              </w:rPr>
              <w:t>被保险人通过公费医疗、基本医疗保险、</w:t>
            </w:r>
            <w:r>
              <w:rPr>
                <w:rFonts w:hint="eastAsia" w:ascii="楷体" w:hAnsi="楷体" w:eastAsia="楷体"/>
                <w:b w:val="0"/>
                <w:bCs w:val="0"/>
                <w:szCs w:val="20"/>
                <w:shd w:val="pct10" w:color="auto" w:fill="FFFFFF"/>
                <w:lang w:val="en-US" w:eastAsia="zh-CN"/>
              </w:rPr>
              <w:t>其它政府举办的医疗保障项目</w:t>
            </w:r>
            <w:r>
              <w:rPr>
                <w:rFonts w:hint="eastAsia" w:ascii="楷体" w:hAnsi="楷体" w:eastAsia="楷体"/>
                <w:szCs w:val="20"/>
                <w:shd w:val="pct10" w:color="auto" w:fill="FFFFFF"/>
              </w:rPr>
              <w:t>获得的</w:t>
            </w:r>
            <w:r>
              <w:rPr>
                <w:rFonts w:hint="eastAsia" w:ascii="楷体" w:hAnsi="楷体" w:eastAsia="楷体"/>
                <w:szCs w:val="20"/>
                <w:shd w:val="pct10" w:color="auto" w:fill="FFFFFF"/>
                <w:lang w:val="en-US" w:eastAsia="zh-CN"/>
              </w:rPr>
              <w:t>住院</w:t>
            </w:r>
            <w:r>
              <w:rPr>
                <w:rFonts w:hint="eastAsia" w:ascii="楷体" w:hAnsi="楷体" w:eastAsia="楷体"/>
                <w:szCs w:val="20"/>
                <w:shd w:val="pct10" w:color="auto" w:fill="FFFFFF"/>
              </w:rPr>
              <w:t>医疗费用补偿，不可用于抵扣免赔额</w:t>
            </w:r>
            <w:r>
              <w:rPr>
                <w:rFonts w:hint="eastAsia" w:ascii="楷体" w:hAnsi="楷体" w:eastAsia="楷体"/>
                <w:szCs w:val="20"/>
              </w:rPr>
              <w:t>，但从</w:t>
            </w:r>
            <w:r>
              <w:rPr>
                <w:rFonts w:hint="eastAsia" w:ascii="楷体" w:hAnsi="楷体" w:eastAsia="楷体"/>
                <w:bCs/>
              </w:rPr>
              <w:t>其他途径取得的</w:t>
            </w:r>
            <w:r>
              <w:rPr>
                <w:rFonts w:hint="eastAsia" w:ascii="楷体" w:hAnsi="楷体" w:eastAsia="楷体"/>
                <w:bCs/>
                <w:lang w:val="en-US" w:eastAsia="zh-CN"/>
              </w:rPr>
              <w:t>住院</w:t>
            </w:r>
            <w:r>
              <w:rPr>
                <w:rFonts w:hint="eastAsia" w:ascii="楷体" w:hAnsi="楷体" w:eastAsia="楷体"/>
                <w:bCs/>
              </w:rPr>
              <w:t>医疗费用补偿</w:t>
            </w:r>
            <w:r>
              <w:rPr>
                <w:rFonts w:hint="eastAsia" w:ascii="楷体" w:hAnsi="楷体" w:eastAsia="楷体"/>
                <w:szCs w:val="20"/>
              </w:rPr>
              <w:t>可用于抵扣免赔额。</w:t>
            </w:r>
          </w:p>
          <w:p>
            <w:pPr>
              <w:keepNext w:val="0"/>
              <w:keepLines w:val="0"/>
              <w:pageBreakBefore w:val="0"/>
              <w:widowControl w:val="0"/>
              <w:kinsoku/>
              <w:wordWrap/>
              <w:overflowPunct/>
              <w:topLinePunct w:val="0"/>
              <w:autoSpaceDE/>
              <w:autoSpaceDN/>
              <w:bidi w:val="0"/>
              <w:adjustRightInd/>
              <w:snapToGrid/>
              <w:spacing w:line="320" w:lineRule="exact"/>
              <w:ind w:left="630" w:leftChars="150" w:hanging="315" w:hangingChars="150"/>
              <w:textAlignment w:val="auto"/>
              <w:rPr>
                <w:rFonts w:hint="eastAsia" w:ascii="楷体" w:hAnsi="楷体" w:eastAsia="楷体"/>
                <w:szCs w:val="20"/>
                <w:shd w:val="pct10" w:color="auto" w:fill="FFFFFF"/>
              </w:rPr>
            </w:pPr>
            <w:r>
              <w:rPr>
                <w:rFonts w:hint="eastAsia" w:ascii="楷体" w:hAnsi="楷体" w:eastAsia="楷体"/>
                <w:szCs w:val="20"/>
                <w:shd w:val="pct10" w:color="auto" w:fill="FFFFFF"/>
              </w:rPr>
              <w:t>本合同的</w:t>
            </w:r>
            <w:r>
              <w:rPr>
                <w:rFonts w:hint="eastAsia" w:ascii="楷体" w:hAnsi="楷体" w:eastAsia="楷体"/>
                <w:szCs w:val="20"/>
                <w:shd w:val="pct10" w:color="auto" w:fill="FFFFFF"/>
                <w:lang w:val="en-US" w:eastAsia="zh-CN"/>
              </w:rPr>
              <w:t>住院</w:t>
            </w:r>
            <w:r>
              <w:rPr>
                <w:rFonts w:ascii="楷体" w:hAnsi="楷体" w:eastAsia="楷体"/>
                <w:szCs w:val="20"/>
                <w:shd w:val="pct10" w:color="auto" w:fill="FFFFFF"/>
              </w:rPr>
              <w:t>医疗保险金</w:t>
            </w:r>
            <w:r>
              <w:rPr>
                <w:rFonts w:hint="eastAsia" w:ascii="楷体" w:hAnsi="楷体" w:eastAsia="楷体"/>
                <w:szCs w:val="20"/>
                <w:shd w:val="pct10" w:color="auto" w:fill="FFFFFF"/>
              </w:rPr>
              <w:t>免</w:t>
            </w:r>
            <w:r>
              <w:rPr>
                <w:rFonts w:hint="eastAsia" w:ascii="楷体" w:hAnsi="楷体" w:eastAsia="楷体"/>
                <w:b w:val="0"/>
                <w:bCs w:val="0"/>
                <w:szCs w:val="20"/>
                <w:shd w:val="pct10" w:color="auto" w:fill="FFFFFF"/>
              </w:rPr>
              <w:t>赔额为</w:t>
            </w:r>
            <w:r>
              <w:rPr>
                <w:rFonts w:hint="eastAsia" w:ascii="楷体" w:hAnsi="楷体" w:eastAsia="楷体"/>
                <w:szCs w:val="20"/>
                <w:shd w:val="pct10" w:color="auto" w:fill="FFFFFF"/>
              </w:rPr>
              <w:t>人民币1万元。</w:t>
            </w:r>
          </w:p>
          <w:p>
            <w:pPr>
              <w:keepNext w:val="0"/>
              <w:keepLines w:val="0"/>
              <w:pageBreakBefore w:val="0"/>
              <w:widowControl w:val="0"/>
              <w:kinsoku/>
              <w:wordWrap/>
              <w:overflowPunct/>
              <w:topLinePunct w:val="0"/>
              <w:autoSpaceDE/>
              <w:autoSpaceDN/>
              <w:bidi w:val="0"/>
              <w:adjustRightInd/>
              <w:snapToGrid/>
              <w:spacing w:line="320" w:lineRule="exact"/>
              <w:ind w:left="315" w:hanging="315" w:hangingChars="150"/>
              <w:textAlignment w:val="auto"/>
              <w:rPr>
                <w:rFonts w:hint="eastAsia" w:ascii="楷体" w:hAnsi="楷体" w:eastAsia="楷体"/>
                <w:b w:val="0"/>
                <w:bCs w:val="0"/>
                <w:lang w:val="en-US" w:eastAsia="zh-CN"/>
              </w:rPr>
            </w:pPr>
            <w:r>
              <w:rPr>
                <w:rFonts w:hint="eastAsia" w:ascii="楷体" w:hAnsi="楷体" w:eastAsia="楷体"/>
                <w:bCs/>
                <w:lang w:val="en-US" w:eastAsia="zh-CN"/>
              </w:rPr>
              <w:t>(2)免赔额优惠：</w:t>
            </w:r>
            <w:r>
              <w:rPr>
                <w:rFonts w:hint="eastAsia" w:ascii="楷体" w:hAnsi="楷体" w:eastAsia="楷体"/>
                <w:szCs w:val="20"/>
                <w:highlight w:val="none"/>
                <w:shd w:val="clear" w:color="FFFFFF" w:fill="D9D9D9"/>
              </w:rPr>
              <w:t>在本合同保险期间内，被保险人因遭受意外伤害或等待期后发生疾病</w:t>
            </w:r>
            <w:r>
              <w:rPr>
                <w:rFonts w:hint="eastAsia" w:ascii="楷体" w:hAnsi="楷体" w:eastAsia="楷体"/>
                <w:szCs w:val="20"/>
                <w:highlight w:val="none"/>
                <w:shd w:val="clear" w:color="FFFFFF" w:fill="D9D9D9"/>
                <w:lang w:eastAsia="zh-CN"/>
              </w:rPr>
              <w:t>，</w:t>
            </w:r>
            <w:r>
              <w:rPr>
                <w:rFonts w:hint="eastAsia" w:ascii="楷体" w:hAnsi="楷体" w:eastAsia="楷体"/>
                <w:szCs w:val="20"/>
                <w:highlight w:val="none"/>
                <w:shd w:val="clear" w:color="FFFFFF" w:fill="D9D9D9"/>
              </w:rPr>
              <w:t>并住院治疗而产生的本保险责任范围内的住院医疗费用，扣除被保险人从公费医疗、基本医疗保险以及其他政府举办的医疗保障项目取得的住院医疗费用补偿金额后的余额，高于年免赔额余额的，如被保险人已从本公司在内的商业保险机构获得赔偿</w:t>
            </w:r>
            <w:r>
              <w:rPr>
                <w:rFonts w:hint="eastAsia" w:ascii="楷体" w:hAnsi="楷体" w:eastAsia="楷体"/>
                <w:szCs w:val="20"/>
                <w:highlight w:val="none"/>
                <w:shd w:val="clear" w:color="FFFFFF" w:fill="D9D9D9"/>
                <w:lang w:val="en-US" w:eastAsia="zh-CN"/>
              </w:rPr>
              <w:t>的</w:t>
            </w:r>
            <w:r>
              <w:rPr>
                <w:rFonts w:hint="eastAsia" w:ascii="楷体" w:hAnsi="楷体" w:eastAsia="楷体"/>
                <w:szCs w:val="20"/>
                <w:highlight w:val="none"/>
                <w:shd w:val="clear" w:color="FFFFFF" w:fill="D9D9D9"/>
              </w:rPr>
              <w:t>，则该保险期间内本合同的住院医疗保险金年免赔额余额减少1000元</w:t>
            </w:r>
            <w:r>
              <w:rPr>
                <w:rFonts w:hint="eastAsia" w:ascii="楷体" w:hAnsi="楷体" w:eastAsia="楷体"/>
                <w:b w:val="0"/>
                <w:bCs w:val="0"/>
                <w:highlight w:val="none"/>
                <w:shd w:val="clear" w:color="FFFFFF" w:fill="D9D9D9"/>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630" w:leftChars="150" w:hanging="315" w:hangingChars="150"/>
              <w:textAlignment w:val="auto"/>
              <w:rPr>
                <w:rFonts w:hint="eastAsia" w:ascii="楷体" w:hAnsi="楷体" w:eastAsia="楷体"/>
                <w:b w:val="0"/>
                <w:bCs w:val="0"/>
                <w:szCs w:val="20"/>
                <w:shd w:val="pct10" w:color="auto" w:fill="FFFFFF"/>
                <w:lang w:val="en-US" w:eastAsia="zh-CN"/>
              </w:rPr>
            </w:pPr>
            <w:r>
              <w:rPr>
                <w:rFonts w:hint="eastAsia" w:ascii="楷体" w:hAnsi="楷体" w:eastAsia="楷体"/>
                <w:b w:val="0"/>
                <w:bCs w:val="0"/>
                <w:szCs w:val="20"/>
                <w:shd w:val="pct10" w:color="auto" w:fill="FFFFFF"/>
                <w:lang w:val="en-US" w:eastAsia="zh-CN"/>
              </w:rPr>
              <w:t>同一保险期间内，免赔额优惠仅可享受一次。</w:t>
            </w:r>
          </w:p>
          <w:p>
            <w:pPr>
              <w:keepNext w:val="0"/>
              <w:keepLines w:val="0"/>
              <w:pageBreakBefore w:val="0"/>
              <w:widowControl w:val="0"/>
              <w:kinsoku/>
              <w:wordWrap/>
              <w:overflowPunct/>
              <w:topLinePunct w:val="0"/>
              <w:autoSpaceDE/>
              <w:autoSpaceDN/>
              <w:bidi w:val="0"/>
              <w:adjustRightInd/>
              <w:snapToGrid/>
              <w:spacing w:line="320" w:lineRule="exact"/>
              <w:ind w:left="630" w:leftChars="150" w:hanging="315" w:hangingChars="150"/>
              <w:textAlignment w:val="auto"/>
              <w:rPr>
                <w:rFonts w:hint="default" w:ascii="楷体" w:hAnsi="楷体" w:eastAsia="楷体"/>
                <w:b w:val="0"/>
                <w:bCs w:val="0"/>
                <w:szCs w:val="20"/>
                <w:shd w:val="pct10" w:color="auto" w:fill="FFFFFF"/>
                <w:lang w:val="en-US" w:eastAsia="zh-CN"/>
              </w:rPr>
            </w:pPr>
            <w:r>
              <w:rPr>
                <w:rFonts w:hint="eastAsia" w:ascii="楷体" w:hAnsi="楷体" w:eastAsia="楷体"/>
                <w:b w:val="0"/>
                <w:bCs w:val="0"/>
                <w:szCs w:val="20"/>
                <w:shd w:val="pct10" w:color="auto" w:fill="FFFFFF"/>
                <w:lang w:val="en-US" w:eastAsia="zh-CN"/>
              </w:rPr>
              <w:t>新的保险期间开始，免赔额恢复至1万元。</w:t>
            </w:r>
          </w:p>
          <w:p>
            <w:pPr>
              <w:keepNext w:val="0"/>
              <w:keepLines w:val="0"/>
              <w:pageBreakBefore w:val="0"/>
              <w:widowControl w:val="0"/>
              <w:kinsoku/>
              <w:wordWrap/>
              <w:overflowPunct/>
              <w:topLinePunct w:val="0"/>
              <w:autoSpaceDE/>
              <w:autoSpaceDN/>
              <w:bidi w:val="0"/>
              <w:adjustRightInd/>
              <w:snapToGrid/>
              <w:spacing w:line="320" w:lineRule="exact"/>
              <w:ind w:left="315" w:hanging="315" w:hangingChars="150"/>
              <w:textAlignment w:val="auto"/>
              <w:rPr>
                <w:rFonts w:hint="eastAsia" w:ascii="楷体" w:hAnsi="楷体" w:eastAsia="楷体"/>
                <w:bCs w:val="0"/>
                <w:szCs w:val="20"/>
                <w:shd w:val="pct10" w:color="auto" w:fill="FFFFFF"/>
                <w:lang w:val="en-US" w:eastAsia="zh-CN"/>
              </w:rPr>
            </w:pPr>
            <w:r>
              <w:rPr>
                <w:rFonts w:ascii="楷体" w:hAnsi="楷体" w:eastAsia="楷体"/>
              </w:rPr>
              <w:t>(</w:t>
            </w:r>
            <w:r>
              <w:rPr>
                <w:rFonts w:hint="eastAsia" w:ascii="楷体" w:hAnsi="楷体" w:eastAsia="楷体"/>
                <w:lang w:val="en-US" w:eastAsia="zh-CN"/>
              </w:rPr>
              <w:t>3</w:t>
            </w:r>
            <w:r>
              <w:rPr>
                <w:rFonts w:ascii="楷体" w:hAnsi="楷体" w:eastAsia="楷体"/>
              </w:rPr>
              <w:t>)</w:t>
            </w:r>
            <w:r>
              <w:rPr>
                <w:rFonts w:ascii="楷体" w:hAnsi="楷体" w:eastAsia="楷体"/>
                <w:bCs/>
              </w:rPr>
              <w:t>赔付比例：</w:t>
            </w:r>
            <w:r>
              <w:rPr>
                <w:rFonts w:hint="eastAsia" w:ascii="楷体" w:hAnsi="楷体" w:eastAsia="楷体"/>
                <w:bCs w:val="0"/>
                <w:szCs w:val="20"/>
                <w:shd w:val="pct10" w:color="auto" w:fill="FFFFFF"/>
              </w:rPr>
              <w:t>如投保时被保险人</w:t>
            </w:r>
            <w:r>
              <w:rPr>
                <w:rFonts w:hint="eastAsia" w:ascii="楷体" w:hAnsi="楷体" w:eastAsia="楷体"/>
                <w:bCs w:val="0"/>
                <w:szCs w:val="20"/>
                <w:shd w:val="pct10" w:color="auto" w:fill="FFFFFF"/>
                <w:lang w:val="en-US" w:eastAsia="zh-CN"/>
              </w:rPr>
              <w:t>以</w:t>
            </w:r>
            <w:r>
              <w:rPr>
                <w:rFonts w:hint="eastAsia" w:ascii="楷体" w:hAnsi="楷体" w:eastAsia="楷体"/>
                <w:bCs w:val="0"/>
                <w:szCs w:val="20"/>
                <w:shd w:val="pct10" w:color="auto" w:fill="FFFFFF"/>
              </w:rPr>
              <w:t>有公费医疗或基本医疗保险</w:t>
            </w:r>
            <w:r>
              <w:rPr>
                <w:rFonts w:hint="eastAsia" w:ascii="楷体" w:hAnsi="楷体" w:eastAsia="楷体"/>
                <w:bCs w:val="0"/>
                <w:szCs w:val="20"/>
                <w:shd w:val="pct10" w:color="auto" w:fill="FFFFFF"/>
                <w:lang w:val="en-US" w:eastAsia="zh-CN"/>
              </w:rPr>
              <w:t>身份投保</w:t>
            </w:r>
            <w:r>
              <w:rPr>
                <w:rFonts w:hint="eastAsia" w:ascii="楷体" w:hAnsi="楷体" w:eastAsia="楷体"/>
                <w:bCs w:val="0"/>
                <w:szCs w:val="20"/>
                <w:shd w:val="pct10" w:color="auto" w:fill="FFFFFF"/>
              </w:rPr>
              <w:t>，本次</w:t>
            </w:r>
            <w:r>
              <w:rPr>
                <w:rFonts w:hint="eastAsia" w:ascii="楷体" w:hAnsi="楷体" w:eastAsia="楷体"/>
                <w:bCs w:val="0"/>
                <w:szCs w:val="20"/>
                <w:shd w:val="pct10" w:color="auto" w:fill="FFFFFF"/>
                <w:lang w:val="en-US" w:eastAsia="zh-CN"/>
              </w:rPr>
              <w:t>住院</w:t>
            </w:r>
            <w:r>
              <w:rPr>
                <w:rFonts w:hint="eastAsia" w:ascii="楷体" w:hAnsi="楷体" w:eastAsia="楷体"/>
                <w:bCs w:val="0"/>
                <w:szCs w:val="20"/>
                <w:shd w:val="pct10" w:color="auto" w:fill="FFFFFF"/>
              </w:rPr>
              <w:t>时被保险人使用公费医疗、基本医疗保险或其他政府举办的医疗保障项目，该赔付比例为100%；如投保时被保险人</w:t>
            </w:r>
            <w:r>
              <w:rPr>
                <w:rFonts w:hint="eastAsia" w:ascii="楷体" w:hAnsi="楷体" w:eastAsia="楷体"/>
                <w:bCs w:val="0"/>
                <w:szCs w:val="20"/>
                <w:shd w:val="pct10" w:color="auto" w:fill="FFFFFF"/>
                <w:lang w:val="en-US" w:eastAsia="zh-CN"/>
              </w:rPr>
              <w:t>以</w:t>
            </w:r>
            <w:r>
              <w:rPr>
                <w:rFonts w:hint="eastAsia" w:ascii="楷体" w:hAnsi="楷体" w:eastAsia="楷体"/>
                <w:bCs w:val="0"/>
                <w:szCs w:val="20"/>
                <w:shd w:val="pct10" w:color="auto" w:fill="FFFFFF"/>
              </w:rPr>
              <w:t>有公费医疗或基本医疗保险</w:t>
            </w:r>
            <w:r>
              <w:rPr>
                <w:rFonts w:hint="eastAsia" w:ascii="楷体" w:hAnsi="楷体" w:eastAsia="楷体"/>
                <w:bCs w:val="0"/>
                <w:szCs w:val="20"/>
                <w:shd w:val="pct10" w:color="auto" w:fill="FFFFFF"/>
                <w:lang w:val="en-US" w:eastAsia="zh-CN"/>
              </w:rPr>
              <w:t>身份投保</w:t>
            </w:r>
            <w:r>
              <w:rPr>
                <w:rFonts w:hint="eastAsia" w:ascii="楷体" w:hAnsi="楷体" w:eastAsia="楷体"/>
                <w:bCs w:val="0"/>
                <w:szCs w:val="20"/>
                <w:shd w:val="pct10" w:color="auto" w:fill="FFFFFF"/>
              </w:rPr>
              <w:t>，但本次</w:t>
            </w:r>
            <w:r>
              <w:rPr>
                <w:rFonts w:hint="eastAsia" w:ascii="楷体" w:hAnsi="楷体" w:eastAsia="楷体"/>
                <w:bCs w:val="0"/>
                <w:szCs w:val="20"/>
                <w:shd w:val="pct10" w:color="auto" w:fill="FFFFFF"/>
                <w:lang w:val="en-US" w:eastAsia="zh-CN"/>
              </w:rPr>
              <w:t>住院</w:t>
            </w:r>
            <w:r>
              <w:rPr>
                <w:rFonts w:hint="eastAsia" w:ascii="楷体" w:hAnsi="楷体" w:eastAsia="楷体"/>
                <w:bCs w:val="0"/>
                <w:szCs w:val="20"/>
                <w:shd w:val="pct10" w:color="auto" w:fill="FFFFFF"/>
              </w:rPr>
              <w:t>时被保险人未使用公费医疗</w:t>
            </w:r>
            <w:r>
              <w:rPr>
                <w:rFonts w:hint="eastAsia" w:ascii="楷体" w:hAnsi="楷体" w:eastAsia="楷体"/>
                <w:bCs w:val="0"/>
                <w:szCs w:val="20"/>
                <w:shd w:val="pct10" w:color="auto" w:fill="FFFFFF"/>
                <w:lang w:eastAsia="zh-CN"/>
              </w:rPr>
              <w:t>、</w:t>
            </w:r>
            <w:r>
              <w:rPr>
                <w:rFonts w:hint="eastAsia" w:ascii="楷体" w:hAnsi="楷体" w:eastAsia="楷体"/>
                <w:bCs w:val="0"/>
                <w:szCs w:val="20"/>
                <w:shd w:val="pct10" w:color="auto" w:fill="FFFFFF"/>
              </w:rPr>
              <w:t>基本医疗保险</w:t>
            </w:r>
            <w:r>
              <w:rPr>
                <w:rFonts w:hint="eastAsia" w:ascii="楷体" w:hAnsi="楷体" w:eastAsia="楷体"/>
                <w:bCs w:val="0"/>
                <w:szCs w:val="20"/>
                <w:shd w:val="pct10" w:color="auto" w:fill="FFFFFF"/>
                <w:lang w:val="en-US" w:eastAsia="zh-CN"/>
              </w:rPr>
              <w:t>和</w:t>
            </w:r>
            <w:r>
              <w:rPr>
                <w:rFonts w:hint="eastAsia" w:ascii="楷体" w:hAnsi="楷体" w:eastAsia="楷体"/>
                <w:bCs w:val="0"/>
                <w:szCs w:val="20"/>
                <w:shd w:val="pct10" w:color="auto" w:fill="FFFFFF"/>
              </w:rPr>
              <w:t>其他政府举办的医疗保障项目，则该赔付比例为60%；</w:t>
            </w:r>
            <w:r>
              <w:rPr>
                <w:rFonts w:hint="eastAsia" w:ascii="楷体" w:hAnsi="楷体" w:eastAsia="楷体"/>
                <w:bCs w:val="0"/>
                <w:szCs w:val="20"/>
                <w:shd w:val="pct10" w:color="auto" w:fill="FFFFFF"/>
                <w:lang w:val="en-US" w:eastAsia="zh-CN"/>
              </w:rPr>
              <w:t>如投保时</w:t>
            </w:r>
            <w:r>
              <w:rPr>
                <w:rFonts w:hint="eastAsia" w:ascii="楷体" w:hAnsi="楷体" w:eastAsia="楷体"/>
                <w:bCs w:val="0"/>
                <w:szCs w:val="20"/>
                <w:shd w:val="pct10" w:color="auto" w:fill="FFFFFF"/>
              </w:rPr>
              <w:t>被保险人</w:t>
            </w:r>
            <w:r>
              <w:rPr>
                <w:rFonts w:hint="eastAsia" w:ascii="楷体" w:hAnsi="楷体" w:eastAsia="楷体"/>
                <w:bCs w:val="0"/>
                <w:szCs w:val="20"/>
                <w:shd w:val="pct10" w:color="auto" w:fill="FFFFFF"/>
                <w:lang w:val="en-US" w:eastAsia="zh-CN"/>
              </w:rPr>
              <w:t>以</w:t>
            </w:r>
            <w:r>
              <w:rPr>
                <w:rFonts w:hint="eastAsia" w:ascii="楷体" w:hAnsi="楷体" w:eastAsia="楷体"/>
                <w:bCs w:val="0"/>
                <w:szCs w:val="20"/>
                <w:shd w:val="pct10" w:color="auto" w:fill="FFFFFF"/>
              </w:rPr>
              <w:t>无公费医疗和基本医疗保险</w:t>
            </w:r>
            <w:r>
              <w:rPr>
                <w:rFonts w:hint="eastAsia" w:ascii="楷体" w:hAnsi="楷体" w:eastAsia="楷体"/>
                <w:bCs w:val="0"/>
                <w:szCs w:val="20"/>
                <w:shd w:val="pct10" w:color="auto" w:fill="FFFFFF"/>
                <w:lang w:val="en-US" w:eastAsia="zh-CN"/>
              </w:rPr>
              <w:t>身份投保</w:t>
            </w:r>
            <w:r>
              <w:rPr>
                <w:rFonts w:hint="eastAsia" w:ascii="楷体" w:hAnsi="楷体" w:eastAsia="楷体"/>
                <w:bCs w:val="0"/>
                <w:szCs w:val="20"/>
                <w:shd w:val="pct10" w:color="auto" w:fill="FFFFFF"/>
              </w:rPr>
              <w:t>，该赔付比例为</w:t>
            </w:r>
            <w:r>
              <w:rPr>
                <w:rFonts w:hint="eastAsia" w:ascii="楷体" w:hAnsi="楷体" w:eastAsia="楷体"/>
                <w:bCs w:val="0"/>
                <w:szCs w:val="20"/>
                <w:shd w:val="pct10" w:color="auto" w:fill="FFFFFF"/>
                <w:lang w:val="en-US" w:eastAsia="zh-CN"/>
              </w:rPr>
              <w:t>10</w:t>
            </w:r>
            <w:r>
              <w:rPr>
                <w:rFonts w:hint="eastAsia" w:ascii="楷体" w:hAnsi="楷体" w:eastAsia="楷体"/>
                <w:bCs w:val="0"/>
                <w:szCs w:val="20"/>
                <w:shd w:val="pct10" w:color="auto" w:fill="FFFFFF"/>
              </w:rPr>
              <w:t>0%。</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1667" w:hRule="exact"/>
          <w:jc w:val="center"/>
        </w:trPr>
        <w:tc>
          <w:tcPr>
            <w:tcW w:w="951" w:type="dxa"/>
          </w:tcPr>
          <w:p>
            <w:pPr>
              <w:spacing w:line="320" w:lineRule="exact"/>
              <w:jc w:val="left"/>
              <w:rPr>
                <w:rFonts w:hint="eastAsia" w:ascii="宋体" w:hAnsi="宋体" w:eastAsia="黑体"/>
                <w:lang w:val="en-US" w:eastAsia="zh-CN"/>
              </w:rPr>
            </w:pPr>
            <w:r>
              <w:rPr>
                <w:rFonts w:hint="eastAsia" w:ascii="黑体" w:hAnsi="宋体" w:eastAsia="黑体"/>
              </w:rPr>
              <w:t>2.</w:t>
            </w:r>
            <w:r>
              <w:rPr>
                <w:rFonts w:hint="eastAsia" w:ascii="黑体" w:hAnsi="宋体" w:eastAsia="黑体"/>
                <w:lang w:val="en-US" w:eastAsia="zh-CN"/>
              </w:rPr>
              <w:t>7</w:t>
            </w:r>
          </w:p>
        </w:tc>
        <w:tc>
          <w:tcPr>
            <w:tcW w:w="1787" w:type="dxa"/>
          </w:tcPr>
          <w:p>
            <w:pPr>
              <w:spacing w:line="320" w:lineRule="exact"/>
              <w:jc w:val="left"/>
              <w:rPr>
                <w:rFonts w:ascii="宋体" w:hAnsi="宋体"/>
              </w:rPr>
            </w:pPr>
            <w:r>
              <w:rPr>
                <w:rFonts w:hint="eastAsia" w:ascii="黑体" w:hAnsi="宋体" w:eastAsia="黑体"/>
              </w:rPr>
              <w:t>费用补偿原则</w:t>
            </w:r>
          </w:p>
        </w:tc>
        <w:tc>
          <w:tcPr>
            <w:tcW w:w="7009" w:type="dxa"/>
          </w:tcPr>
          <w:p>
            <w:pPr>
              <w:spacing w:line="320" w:lineRule="exact"/>
              <w:rPr>
                <w:rFonts w:ascii="楷体" w:hAnsi="楷体" w:eastAsia="楷体"/>
              </w:rPr>
            </w:pPr>
            <w:r>
              <w:rPr>
                <w:rFonts w:hint="eastAsia" w:ascii="楷体" w:hAnsi="楷体" w:eastAsia="楷体"/>
                <w:bCs/>
                <w:shd w:val="pct10" w:color="auto" w:fill="FFFFFF"/>
              </w:rPr>
              <w:t>本合同属于费用补偿型医疗保险合同，若被保险人已从公费医疗、基本医疗保险、</w:t>
            </w:r>
            <w:r>
              <w:rPr>
                <w:rFonts w:hint="eastAsia" w:ascii="楷体" w:hAnsi="楷体" w:eastAsia="楷体"/>
                <w:bCs/>
                <w:shd w:val="pct10" w:color="auto" w:fill="FFFFFF"/>
                <w:lang w:eastAsia="zh-CN"/>
              </w:rPr>
              <w:t>其他政府举办的医疗保障项目</w:t>
            </w:r>
            <w:r>
              <w:rPr>
                <w:rFonts w:hint="eastAsia" w:ascii="楷体" w:hAnsi="楷体" w:eastAsia="楷体"/>
                <w:bCs/>
                <w:shd w:val="pct10" w:color="auto" w:fill="FFFFFF"/>
              </w:rPr>
              <w:t>或被保险人从本公司在内的商业保险机构等任何途径获得医疗费用补偿的，我们将按以上约定计算并在责任限额内给付保险金，且</w:t>
            </w:r>
            <w:r>
              <w:rPr>
                <w:rFonts w:hint="eastAsia" w:ascii="楷体" w:hAnsi="楷体" w:eastAsia="楷体"/>
                <w:b/>
                <w:bCs w:val="0"/>
                <w:shd w:val="pct10" w:color="auto" w:fill="FFFFFF"/>
              </w:rPr>
              <w:t>最高给付金额不超过被保险人实际发生的医疗费用扣除其所获医疗费用补偿后的余额</w:t>
            </w:r>
            <w:r>
              <w:rPr>
                <w:rFonts w:hint="eastAsia" w:ascii="楷体" w:hAnsi="楷体" w:eastAsia="楷体"/>
                <w:bCs/>
                <w:shd w:val="pct10" w:color="auto" w:fill="FFFFFF"/>
              </w:rPr>
              <w:t>。</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hint="eastAsia" w:ascii="黑体" w:hAnsi="宋体" w:eastAsia="黑体"/>
                <w:lang w:eastAsia="zh-CN"/>
              </w:rPr>
            </w:pPr>
            <w:r>
              <w:rPr>
                <w:rFonts w:hint="eastAsia" w:ascii="黑体" w:hAnsi="宋体" w:eastAsia="黑体"/>
              </w:rPr>
              <w:t>2.</w:t>
            </w:r>
            <w:r>
              <w:rPr>
                <w:rFonts w:hint="eastAsia" w:ascii="黑体" w:hAnsi="宋体" w:eastAsia="黑体"/>
                <w:lang w:val="en-US" w:eastAsia="zh-CN"/>
              </w:rPr>
              <w:t>8</w:t>
            </w:r>
          </w:p>
        </w:tc>
        <w:tc>
          <w:tcPr>
            <w:tcW w:w="1787" w:type="dxa"/>
          </w:tcPr>
          <w:p>
            <w:pPr>
              <w:spacing w:line="320" w:lineRule="exact"/>
              <w:jc w:val="left"/>
              <w:rPr>
                <w:rFonts w:ascii="黑体" w:hAnsi="宋体" w:eastAsia="黑体"/>
              </w:rPr>
            </w:pPr>
            <w:r>
              <w:rPr>
                <w:rFonts w:hint="eastAsia" w:ascii="黑体" w:hAnsi="宋体" w:eastAsia="黑体"/>
              </w:rPr>
              <w:t>责任免除</w:t>
            </w:r>
          </w:p>
        </w:tc>
        <w:tc>
          <w:tcPr>
            <w:tcW w:w="7009" w:type="dxa"/>
          </w:tcPr>
          <w:p>
            <w:pPr>
              <w:spacing w:line="320" w:lineRule="exact"/>
              <w:ind w:left="0" w:firstLine="0" w:firstLineChars="0"/>
              <w:rPr>
                <w:rFonts w:ascii="楷体" w:hAnsi="楷体" w:eastAsia="楷体"/>
                <w:bCs/>
                <w:shd w:val="pct10" w:color="auto" w:fill="FFFFFF"/>
              </w:rPr>
            </w:pPr>
            <w:r>
              <w:rPr>
                <w:rFonts w:hint="eastAsia" w:ascii="楷体" w:hAnsi="楷体" w:eastAsia="楷体"/>
                <w:bCs/>
                <w:shd w:val="pct10" w:color="auto" w:fill="FFFFFF"/>
              </w:rPr>
              <w:t>对下列费用或因下列情形之一导致被保险人接受治疗的，我们不承担保险责任：</w:t>
            </w:r>
          </w:p>
          <w:p>
            <w:pPr>
              <w:spacing w:line="320" w:lineRule="exact"/>
              <w:ind w:left="315" w:hanging="315" w:hangingChars="150"/>
              <w:rPr>
                <w:rFonts w:ascii="楷体" w:hAnsi="楷体" w:eastAsia="楷体"/>
                <w:shd w:val="pct10" w:color="auto" w:fill="FFFFFF"/>
              </w:rPr>
            </w:pPr>
            <w:r>
              <w:rPr>
                <w:rFonts w:ascii="楷体" w:hAnsi="楷体" w:eastAsia="楷体"/>
                <w:bCs/>
                <w:shd w:val="pct10" w:color="auto" w:fill="FFFFFF"/>
              </w:rPr>
              <w:t>(1)</w:t>
            </w:r>
            <w:r>
              <w:rPr>
                <w:rFonts w:hint="eastAsia" w:ascii="楷体" w:hAnsi="楷体" w:eastAsia="楷体"/>
                <w:shd w:val="pct10" w:color="auto" w:fill="FFFFFF"/>
              </w:rPr>
              <w:t>投保人对被保险人的故意杀害、故意伤害；</w:t>
            </w:r>
          </w:p>
          <w:p>
            <w:pPr>
              <w:spacing w:line="320" w:lineRule="exact"/>
              <w:ind w:left="315" w:hanging="315" w:hangingChars="150"/>
              <w:rPr>
                <w:rFonts w:ascii="楷体" w:hAnsi="楷体" w:eastAsia="楷体"/>
                <w:shd w:val="pct10" w:color="auto" w:fill="FFFFFF"/>
              </w:rPr>
            </w:pPr>
            <w:r>
              <w:rPr>
                <w:rFonts w:ascii="楷体" w:hAnsi="楷体" w:eastAsia="楷体"/>
                <w:shd w:val="pct10" w:color="auto" w:fill="FFFFFF"/>
              </w:rPr>
              <w:t>(2)被保险人</w:t>
            </w:r>
            <w:r>
              <w:rPr>
                <w:rFonts w:hint="eastAsia" w:ascii="楷体" w:hAnsi="楷体" w:eastAsia="楷体"/>
                <w:shd w:val="pct10" w:color="auto" w:fill="FFFFFF"/>
                <w:lang w:val="en-US" w:eastAsia="zh-CN"/>
              </w:rPr>
              <w:t>故意自伤、</w:t>
            </w:r>
            <w:r>
              <w:rPr>
                <w:rFonts w:ascii="楷体" w:hAnsi="楷体" w:eastAsia="楷体"/>
                <w:shd w:val="pct10" w:color="auto" w:fill="FFFFFF"/>
              </w:rPr>
              <w:t>故意犯罪或抗拒依法采取的刑事强制措施；</w:t>
            </w:r>
          </w:p>
          <w:p>
            <w:pPr>
              <w:spacing w:line="320" w:lineRule="exact"/>
              <w:ind w:left="315" w:hanging="315" w:hangingChars="150"/>
              <w:rPr>
                <w:rFonts w:ascii="楷体" w:hAnsi="楷体" w:eastAsia="楷体"/>
                <w:shd w:val="pct10" w:color="auto" w:fill="FFFFFF"/>
              </w:rPr>
            </w:pPr>
            <w:r>
              <w:rPr>
                <w:rFonts w:ascii="楷体" w:hAnsi="楷体" w:eastAsia="楷体"/>
                <w:shd w:val="pct10" w:color="auto" w:fill="FFFFFF"/>
              </w:rPr>
              <w:t>(3)被保险人自杀，但被保险人自杀时为无民事行为能力人的除外；</w:t>
            </w:r>
          </w:p>
          <w:p>
            <w:pPr>
              <w:spacing w:line="320" w:lineRule="exact"/>
              <w:ind w:left="315" w:hanging="315" w:hangingChars="150"/>
              <w:rPr>
                <w:rFonts w:hint="eastAsia" w:ascii="楷体" w:hAnsi="楷体" w:eastAsia="楷体"/>
                <w:shd w:val="pct10" w:color="auto" w:fill="FFFFFF"/>
                <w:lang w:eastAsia="zh-CN"/>
              </w:rPr>
            </w:pPr>
            <w:r>
              <w:rPr>
                <w:rFonts w:ascii="楷体" w:hAnsi="楷体" w:eastAsia="楷体"/>
                <w:shd w:val="pct10" w:color="auto" w:fill="FFFFFF"/>
              </w:rPr>
              <w:t>(4)被保险人</w:t>
            </w:r>
            <w:r>
              <w:rPr>
                <w:rFonts w:hint="eastAsia" w:ascii="楷体" w:hAnsi="楷体" w:eastAsia="楷体"/>
                <w:b/>
                <w:shd w:val="pct10" w:color="auto" w:fill="FFFFFF"/>
              </w:rPr>
              <w:t>醉酒</w:t>
            </w:r>
            <w:r>
              <w:rPr>
                <w:rFonts w:hint="eastAsia" w:ascii="楷体" w:hAnsi="楷体" w:eastAsia="楷体"/>
                <w:shd w:val="pct10" w:color="auto" w:fill="FFFFFF"/>
              </w:rPr>
              <w:t>，</w:t>
            </w:r>
            <w:r>
              <w:rPr>
                <w:rFonts w:hint="eastAsia" w:ascii="楷体" w:hAnsi="楷体" w:eastAsia="楷体"/>
                <w:b/>
                <w:shd w:val="pct10" w:color="auto" w:fill="FFFFFF"/>
              </w:rPr>
              <w:t>斗殴</w:t>
            </w:r>
            <w:r>
              <w:rPr>
                <w:rFonts w:hint="eastAsia" w:ascii="楷体" w:hAnsi="楷体" w:eastAsia="楷体"/>
                <w:shd w:val="pct10" w:color="auto" w:fill="FFFFFF"/>
              </w:rPr>
              <w:t>，主动吸食或注射</w:t>
            </w:r>
            <w:r>
              <w:rPr>
                <w:rFonts w:hint="eastAsia" w:ascii="楷体" w:hAnsi="楷体" w:eastAsia="楷体"/>
                <w:b/>
                <w:bCs/>
                <w:shd w:val="pct10" w:color="auto" w:fill="FFFFFF"/>
              </w:rPr>
              <w:t>毒品</w:t>
            </w:r>
            <w:r>
              <w:rPr>
                <w:rFonts w:hint="eastAsia" w:ascii="楷体" w:hAnsi="楷体" w:eastAsia="楷体"/>
                <w:shd w:val="pct10" w:color="auto" w:fill="FFFFFF"/>
                <w:lang w:eastAsia="zh-CN"/>
              </w:rPr>
              <w:t>，</w:t>
            </w:r>
            <w:r>
              <w:rPr>
                <w:rFonts w:hint="eastAsia" w:ascii="楷体" w:hAnsi="楷体" w:eastAsia="楷体"/>
                <w:shd w:val="pct10" w:color="auto" w:fill="FFFFFF"/>
              </w:rPr>
              <w:t>违反规定使用麻醉或精神药品</w:t>
            </w:r>
            <w:r>
              <w:rPr>
                <w:rFonts w:hint="eastAsia" w:ascii="楷体" w:hAnsi="楷体" w:eastAsia="楷体"/>
                <w:shd w:val="pct10" w:color="auto" w:fill="FFFFFF"/>
                <w:lang w:eastAsia="zh-CN"/>
              </w:rPr>
              <w:t>；</w:t>
            </w:r>
          </w:p>
          <w:p>
            <w:pPr>
              <w:spacing w:line="320" w:lineRule="exact"/>
              <w:ind w:left="315" w:hanging="315" w:hangingChars="150"/>
              <w:rPr>
                <w:rFonts w:ascii="楷体" w:hAnsi="楷体" w:eastAsia="楷体"/>
                <w:shd w:val="pct10" w:color="auto" w:fill="FFFFFF"/>
              </w:rPr>
            </w:pPr>
            <w:r>
              <w:rPr>
                <w:rFonts w:ascii="楷体" w:hAnsi="楷体" w:eastAsia="楷体"/>
                <w:shd w:val="pct10" w:color="auto" w:fill="FFFFFF"/>
              </w:rPr>
              <w:t>(5)被保险人</w:t>
            </w:r>
            <w:r>
              <w:rPr>
                <w:rFonts w:hint="eastAsia" w:ascii="楷体" w:hAnsi="楷体" w:eastAsia="楷体"/>
                <w:b/>
                <w:bCs/>
                <w:shd w:val="pct10" w:color="auto" w:fill="FFFFFF"/>
              </w:rPr>
              <w:t>酒后驾驶，无合法有效驾驶证</w:t>
            </w:r>
            <w:r>
              <w:rPr>
                <w:rFonts w:hint="eastAsia" w:ascii="楷体" w:hAnsi="楷体" w:eastAsia="楷体"/>
                <w:b/>
                <w:shd w:val="pct10" w:color="auto" w:fill="FFFFFF"/>
              </w:rPr>
              <w:t>驾驶</w:t>
            </w:r>
            <w:r>
              <w:rPr>
                <w:rFonts w:hint="eastAsia" w:ascii="楷体" w:hAnsi="楷体" w:eastAsia="楷体"/>
                <w:shd w:val="pct10" w:color="auto" w:fill="FFFFFF"/>
              </w:rPr>
              <w:t>，或驾驶</w:t>
            </w:r>
            <w:r>
              <w:rPr>
                <w:rFonts w:hint="eastAsia" w:ascii="楷体" w:hAnsi="楷体" w:eastAsia="楷体"/>
                <w:b/>
                <w:bCs/>
                <w:shd w:val="pct10" w:color="auto" w:fill="FFFFFF"/>
              </w:rPr>
              <w:t>无有效行驶证</w:t>
            </w:r>
            <w:r>
              <w:rPr>
                <w:rFonts w:hint="eastAsia" w:ascii="楷体" w:hAnsi="楷体" w:eastAsia="楷体"/>
                <w:shd w:val="pct10" w:color="auto" w:fill="FFFFFF"/>
              </w:rPr>
              <w:t>的</w:t>
            </w:r>
            <w:r>
              <w:rPr>
                <w:rFonts w:hint="eastAsia" w:ascii="楷体" w:hAnsi="楷体" w:eastAsia="楷体"/>
                <w:b/>
                <w:bCs/>
                <w:shd w:val="pct10" w:color="auto" w:fill="FFFFFF"/>
              </w:rPr>
              <w:t>机动车</w:t>
            </w:r>
            <w:r>
              <w:rPr>
                <w:rFonts w:hint="eastAsia" w:ascii="楷体" w:hAnsi="楷体" w:eastAsia="楷体"/>
                <w:shd w:val="pct10" w:color="auto" w:fill="FFFFFF"/>
              </w:rPr>
              <w:t>；</w:t>
            </w:r>
          </w:p>
          <w:p>
            <w:pPr>
              <w:spacing w:line="320" w:lineRule="exact"/>
              <w:ind w:left="315" w:hanging="315" w:hangingChars="150"/>
              <w:rPr>
                <w:rFonts w:ascii="楷体" w:hAnsi="楷体" w:eastAsia="楷体"/>
                <w:shd w:val="pct10" w:color="auto" w:fill="FFFFFF"/>
              </w:rPr>
            </w:pPr>
            <w:r>
              <w:rPr>
                <w:rFonts w:ascii="楷体" w:hAnsi="楷体" w:eastAsia="楷体"/>
                <w:shd w:val="pct10" w:color="auto" w:fill="FFFFFF"/>
              </w:rPr>
              <w:t>(6)被保险人参加</w:t>
            </w:r>
            <w:r>
              <w:rPr>
                <w:rFonts w:hint="eastAsia" w:ascii="楷体" w:hAnsi="楷体" w:eastAsia="楷体"/>
                <w:b/>
                <w:shd w:val="pct10" w:color="auto" w:fill="FFFFFF"/>
              </w:rPr>
              <w:t>潜水</w:t>
            </w:r>
            <w:r>
              <w:rPr>
                <w:rFonts w:hint="eastAsia" w:ascii="楷体" w:hAnsi="楷体" w:eastAsia="楷体"/>
                <w:shd w:val="pct10" w:color="auto" w:fill="FFFFFF"/>
              </w:rPr>
              <w:t>、跳伞、</w:t>
            </w:r>
            <w:r>
              <w:rPr>
                <w:rFonts w:hint="eastAsia" w:ascii="楷体" w:hAnsi="楷体" w:eastAsia="楷体"/>
                <w:b/>
                <w:shd w:val="pct10" w:color="auto" w:fill="FFFFFF"/>
              </w:rPr>
              <w:t>攀岩</w:t>
            </w:r>
            <w:r>
              <w:rPr>
                <w:rFonts w:hint="eastAsia" w:ascii="楷体" w:hAnsi="楷体" w:eastAsia="楷体"/>
                <w:shd w:val="pct10" w:color="auto" w:fill="FFFFFF"/>
              </w:rPr>
              <w:t>、驾驶滑翔机或滑翔伞、</w:t>
            </w:r>
            <w:r>
              <w:rPr>
                <w:rFonts w:hint="eastAsia" w:ascii="楷体" w:hAnsi="楷体" w:eastAsia="楷体"/>
                <w:b/>
                <w:shd w:val="pct10" w:color="auto" w:fill="FFFFFF"/>
              </w:rPr>
              <w:t>探险</w:t>
            </w:r>
            <w:r>
              <w:rPr>
                <w:rFonts w:hint="eastAsia" w:ascii="楷体" w:hAnsi="楷体" w:eastAsia="楷体"/>
                <w:shd w:val="pct10" w:color="auto" w:fill="FFFFFF"/>
              </w:rPr>
              <w:t>、摔跤、</w:t>
            </w:r>
            <w:r>
              <w:rPr>
                <w:rFonts w:hint="eastAsia" w:ascii="楷体" w:hAnsi="楷体" w:eastAsia="楷体"/>
                <w:b/>
                <w:shd w:val="pct10" w:color="auto" w:fill="FFFFFF"/>
              </w:rPr>
              <w:t>武术比赛</w:t>
            </w:r>
            <w:r>
              <w:rPr>
                <w:rFonts w:hint="eastAsia" w:ascii="楷体" w:hAnsi="楷体" w:eastAsia="楷体"/>
                <w:shd w:val="pct10" w:color="auto" w:fill="FFFFFF"/>
              </w:rPr>
              <w:t>、</w:t>
            </w:r>
            <w:r>
              <w:rPr>
                <w:rFonts w:hint="eastAsia" w:ascii="楷体" w:hAnsi="楷体" w:eastAsia="楷体"/>
                <w:b/>
                <w:shd w:val="pct10" w:color="auto" w:fill="FFFFFF"/>
              </w:rPr>
              <w:t>特技表演</w:t>
            </w:r>
            <w:r>
              <w:rPr>
                <w:rFonts w:hint="eastAsia" w:ascii="楷体" w:hAnsi="楷体" w:eastAsia="楷体"/>
                <w:shd w:val="pct10" w:color="auto" w:fill="FFFFFF"/>
              </w:rPr>
              <w:t>、赛马、赛车等高风险活动；</w:t>
            </w:r>
          </w:p>
          <w:p>
            <w:pPr>
              <w:spacing w:line="320" w:lineRule="exact"/>
              <w:ind w:left="315" w:hanging="315" w:hangingChars="150"/>
              <w:rPr>
                <w:rFonts w:ascii="楷体" w:hAnsi="楷体" w:eastAsia="楷体"/>
                <w:shd w:val="pct10" w:color="auto" w:fill="FFFFFF"/>
              </w:rPr>
            </w:pPr>
            <w:r>
              <w:rPr>
                <w:rFonts w:ascii="楷体" w:hAnsi="楷体" w:eastAsia="楷体"/>
                <w:shd w:val="pct10" w:color="auto" w:fill="FFFFFF"/>
              </w:rPr>
              <w:t>(7)战争、军事冲突、暴乱或武装叛乱</w:t>
            </w:r>
            <w:r>
              <w:rPr>
                <w:rFonts w:hint="eastAsia" w:ascii="楷体" w:hAnsi="楷体" w:eastAsia="楷体"/>
                <w:shd w:val="pct10" w:color="auto" w:fill="FFFFFF"/>
              </w:rPr>
              <w:t>、恐怖主义；</w:t>
            </w:r>
          </w:p>
          <w:p>
            <w:pPr>
              <w:spacing w:line="320" w:lineRule="exact"/>
              <w:ind w:left="315" w:hanging="315" w:hangingChars="150"/>
              <w:rPr>
                <w:rFonts w:ascii="楷体" w:hAnsi="楷体" w:eastAsia="楷体"/>
                <w:bCs/>
                <w:shd w:val="pct10" w:color="auto" w:fill="FFFFFF"/>
              </w:rPr>
            </w:pPr>
            <w:r>
              <w:rPr>
                <w:rFonts w:ascii="楷体" w:hAnsi="楷体" w:eastAsia="楷体"/>
                <w:shd w:val="pct10" w:color="auto" w:fill="FFFFFF"/>
              </w:rPr>
              <w:t>(8)核爆炸、核辐射或核污染；</w:t>
            </w:r>
          </w:p>
          <w:p>
            <w:pPr>
              <w:spacing w:line="320" w:lineRule="exact"/>
              <w:ind w:left="315" w:hanging="315" w:hangingChars="150"/>
              <w:rPr>
                <w:rFonts w:ascii="楷体" w:hAnsi="楷体" w:eastAsia="楷体"/>
                <w:bCs/>
                <w:shd w:val="pct10" w:color="auto" w:fill="FFFFFF"/>
              </w:rPr>
            </w:pPr>
            <w:r>
              <w:rPr>
                <w:rFonts w:ascii="楷体" w:hAnsi="楷体" w:eastAsia="楷体"/>
                <w:bCs/>
                <w:shd w:val="pct10" w:color="auto" w:fill="FFFFFF"/>
              </w:rPr>
              <w:t>(9)被保险人在</w:t>
            </w:r>
            <w:r>
              <w:rPr>
                <w:rFonts w:hint="eastAsia" w:ascii="楷体" w:hAnsi="楷体" w:eastAsia="楷体"/>
                <w:bCs/>
                <w:shd w:val="pct10" w:color="auto" w:fill="FFFFFF"/>
                <w:lang w:val="en-US" w:eastAsia="zh-CN"/>
              </w:rPr>
              <w:t>首次投保或重新投保的</w:t>
            </w:r>
            <w:r>
              <w:rPr>
                <w:rFonts w:hint="eastAsia" w:ascii="楷体" w:hAnsi="楷体" w:eastAsia="楷体"/>
                <w:bCs/>
                <w:shd w:val="pct10" w:color="auto" w:fill="FFFFFF"/>
              </w:rPr>
              <w:t>生效</w:t>
            </w:r>
            <w:r>
              <w:rPr>
                <w:rFonts w:hint="eastAsia" w:ascii="楷体" w:hAnsi="楷体" w:eastAsia="楷体"/>
                <w:bCs/>
                <w:shd w:val="pct10" w:color="auto" w:fill="FFFFFF"/>
                <w:lang w:val="en-US" w:eastAsia="zh-CN"/>
              </w:rPr>
              <w:t>日</w:t>
            </w:r>
            <w:r>
              <w:rPr>
                <w:rFonts w:hint="eastAsia" w:ascii="楷体" w:hAnsi="楷体" w:eastAsia="楷体"/>
                <w:bCs/>
                <w:shd w:val="pct10" w:color="auto" w:fill="FFFFFF"/>
              </w:rPr>
              <w:t>前或等待期内所患或出现的疾病(或其并发症)、生理缺陷、残疾；</w:t>
            </w:r>
          </w:p>
          <w:p>
            <w:pPr>
              <w:spacing w:line="320" w:lineRule="exact"/>
              <w:ind w:left="420" w:hanging="420" w:hangingChars="200"/>
              <w:rPr>
                <w:rFonts w:ascii="楷体" w:hAnsi="楷体" w:eastAsia="楷体"/>
                <w:bCs/>
                <w:shd w:val="pct10" w:color="auto" w:fill="FFFFFF"/>
              </w:rPr>
            </w:pPr>
            <w:r>
              <w:rPr>
                <w:rFonts w:ascii="楷体" w:hAnsi="楷体" w:eastAsia="楷体"/>
                <w:bCs/>
                <w:shd w:val="pct10" w:color="auto" w:fill="FFFFFF"/>
              </w:rPr>
              <w:t>(10)被保险人怀孕、流产、堕胎、分娩(含剖宫产)、避孕、节育绝育手术、治疗不孕不育症、产前产后检查，或由前述情形导致的并发症，但宫外孕、意外伤害所致的流产或分娩</w:t>
            </w:r>
            <w:r>
              <w:rPr>
                <w:rFonts w:hint="eastAsia" w:ascii="楷体" w:hAnsi="楷体" w:eastAsia="楷体"/>
                <w:bCs/>
                <w:shd w:val="pct10" w:color="auto" w:fill="FFFFFF"/>
              </w:rPr>
              <w:t>除外；</w:t>
            </w:r>
          </w:p>
          <w:p>
            <w:pPr>
              <w:keepNext w:val="0"/>
              <w:keepLines w:val="0"/>
              <w:pageBreakBefore w:val="0"/>
              <w:widowControl w:val="0"/>
              <w:kinsoku/>
              <w:wordWrap/>
              <w:overflowPunct/>
              <w:topLinePunct w:val="0"/>
              <w:autoSpaceDE/>
              <w:autoSpaceDN/>
              <w:bidi w:val="0"/>
              <w:adjustRightInd/>
              <w:snapToGrid/>
              <w:spacing w:line="320" w:lineRule="exact"/>
              <w:ind w:left="420" w:hanging="420" w:hangingChars="200"/>
              <w:textAlignment w:val="auto"/>
              <w:rPr>
                <w:rFonts w:ascii="楷体" w:hAnsi="楷体" w:eastAsia="楷体"/>
                <w:bCs/>
                <w:shd w:val="pct10" w:color="auto" w:fill="FFFFFF"/>
              </w:rPr>
            </w:pPr>
            <w:r>
              <w:rPr>
                <w:rFonts w:ascii="楷体" w:hAnsi="楷体" w:eastAsia="楷体"/>
                <w:bCs/>
                <w:shd w:val="pct10" w:color="auto" w:fill="FFFFFF"/>
              </w:rPr>
              <w:t>(11)</w:t>
            </w:r>
            <w:r>
              <w:rPr>
                <w:rFonts w:hint="eastAsia" w:ascii="楷体" w:hAnsi="楷体" w:eastAsia="楷体"/>
                <w:bCs/>
                <w:shd w:val="pct10" w:color="auto" w:fill="FFFFFF"/>
              </w:rPr>
              <w:t>被保险人在我们指定医疗机构的特需病房、国际部病房、外宾病房、</w:t>
            </w:r>
            <w:r>
              <w:rPr>
                <w:rFonts w:ascii="楷体" w:hAnsi="楷体" w:eastAsia="楷体"/>
                <w:bCs/>
                <w:shd w:val="pct10" w:color="auto" w:fill="FFFFFF"/>
              </w:rPr>
              <w:t>VIP病房、干部病房等或指定</w:t>
            </w:r>
            <w:r>
              <w:rPr>
                <w:rFonts w:hint="eastAsia" w:ascii="楷体" w:hAnsi="楷体" w:eastAsia="楷体"/>
                <w:bCs/>
                <w:shd w:val="pct10" w:color="auto" w:fill="FFFFFF"/>
              </w:rPr>
              <w:t>医疗机构范围外的其他医疗机构住院的医疗费用，但本保险条款“</w:t>
            </w:r>
            <w:r>
              <w:rPr>
                <w:rFonts w:hint="eastAsia" w:ascii="楷体" w:hAnsi="楷体" w:eastAsia="楷体"/>
                <w:bCs/>
                <w:shd w:val="pct10" w:color="auto" w:fill="FFFFFF"/>
                <w:lang w:val="en-US" w:eastAsia="zh-CN"/>
              </w:rPr>
              <w:t>6</w:t>
            </w:r>
            <w:r>
              <w:rPr>
                <w:rFonts w:ascii="楷体" w:hAnsi="楷体" w:eastAsia="楷体"/>
                <w:bCs/>
                <w:shd w:val="pct10" w:color="auto" w:fill="FFFFFF"/>
              </w:rPr>
              <w:t>.5</w:t>
            </w:r>
            <w:r>
              <w:rPr>
                <w:rFonts w:hint="eastAsia" w:ascii="楷体" w:hAnsi="楷体" w:eastAsia="楷体"/>
                <w:bCs/>
                <w:shd w:val="pct10" w:color="auto" w:fill="FFFFFF"/>
              </w:rPr>
              <w:t>急危重病及转院”另有约定的除外；</w:t>
            </w:r>
          </w:p>
          <w:p>
            <w:pPr>
              <w:keepNext w:val="0"/>
              <w:keepLines w:val="0"/>
              <w:pageBreakBefore w:val="0"/>
              <w:widowControl w:val="0"/>
              <w:kinsoku/>
              <w:wordWrap/>
              <w:overflowPunct/>
              <w:topLinePunct w:val="0"/>
              <w:autoSpaceDE/>
              <w:autoSpaceDN/>
              <w:bidi w:val="0"/>
              <w:adjustRightInd/>
              <w:snapToGrid/>
              <w:spacing w:line="320" w:lineRule="exact"/>
              <w:ind w:left="420" w:hanging="420" w:hangingChars="200"/>
              <w:textAlignment w:val="auto"/>
              <w:rPr>
                <w:rFonts w:ascii="楷体" w:hAnsi="楷体" w:eastAsia="楷体"/>
                <w:bCs/>
                <w:shd w:val="pct10" w:color="auto" w:fill="FFFFFF"/>
              </w:rPr>
            </w:pPr>
            <w:r>
              <w:rPr>
                <w:rFonts w:ascii="楷体" w:hAnsi="楷体" w:eastAsia="楷体"/>
                <w:bCs/>
                <w:shd w:val="pct10" w:color="auto" w:fill="FFFFFF"/>
              </w:rPr>
              <w:t>(12)一般健康检查、疗养、特别护理、康复性治疗、物理治疗、心理咨询、心理治疗或以捐献身体器官为目的的医疗行为；</w:t>
            </w:r>
            <w:r>
              <w:rPr>
                <w:rFonts w:hint="eastAsia" w:ascii="楷体" w:hAnsi="楷体" w:eastAsia="楷体"/>
                <w:bCs/>
                <w:shd w:val="pct10" w:color="auto" w:fill="FFFFFF"/>
              </w:rPr>
              <w:t>被保险人因预防、康复、保健性或非疾病治疗类项目发生的医疗费用；眼镜、义齿、义眼、义肢、助听器等康复性器具</w:t>
            </w:r>
            <w:r>
              <w:rPr>
                <w:rFonts w:hint="eastAsia" w:ascii="楷体" w:hAnsi="楷体" w:eastAsia="楷体"/>
                <w:bCs/>
                <w:shd w:val="pct10" w:color="auto" w:fill="FFFFFF"/>
                <w:lang w:eastAsia="zh-CN"/>
              </w:rPr>
              <w:t>，</w:t>
            </w:r>
            <w:r>
              <w:rPr>
                <w:rFonts w:hint="eastAsia" w:ascii="楷体" w:hAnsi="楷体" w:eastAsia="楷体"/>
                <w:bCs/>
                <w:shd w:val="pct10" w:color="auto" w:fill="FFFFFF"/>
                <w:lang w:val="en-US" w:eastAsia="zh-CN"/>
              </w:rPr>
              <w:t>但经我们认可并在保单中载明的除外</w:t>
            </w:r>
            <w:r>
              <w:rPr>
                <w:rFonts w:hint="eastAsia" w:ascii="楷体" w:hAnsi="楷体" w:eastAsia="楷体"/>
                <w:bCs/>
                <w:shd w:val="pct10" w:color="auto" w:fill="FFFFFF"/>
              </w:rPr>
              <w:t>；包皮环切术、包皮剥离术、包皮气囊扩张术、性功能障碍治疗；</w:t>
            </w:r>
          </w:p>
          <w:p>
            <w:pPr>
              <w:keepNext w:val="0"/>
              <w:keepLines w:val="0"/>
              <w:pageBreakBefore w:val="0"/>
              <w:widowControl w:val="0"/>
              <w:kinsoku/>
              <w:wordWrap/>
              <w:overflowPunct/>
              <w:topLinePunct w:val="0"/>
              <w:autoSpaceDE/>
              <w:autoSpaceDN/>
              <w:bidi w:val="0"/>
              <w:adjustRightInd/>
              <w:snapToGrid/>
              <w:spacing w:line="320" w:lineRule="exact"/>
              <w:ind w:left="420" w:hanging="420" w:hangingChars="200"/>
              <w:textAlignment w:val="auto"/>
              <w:rPr>
                <w:rFonts w:hint="eastAsia" w:ascii="楷体" w:hAnsi="楷体" w:eastAsia="楷体"/>
                <w:bCs/>
                <w:shd w:val="pct10" w:color="auto" w:fill="FFFFFF"/>
              </w:rPr>
            </w:pPr>
            <w:r>
              <w:rPr>
                <w:rFonts w:ascii="楷体" w:hAnsi="楷体" w:eastAsia="楷体"/>
                <w:bCs/>
                <w:shd w:val="pct10" w:color="auto" w:fill="FFFFFF"/>
              </w:rPr>
              <w:t>(13)性病、</w:t>
            </w:r>
            <w:r>
              <w:rPr>
                <w:rFonts w:hint="eastAsia" w:ascii="楷体" w:hAnsi="楷体" w:eastAsia="楷体"/>
                <w:b/>
                <w:bCs/>
                <w:shd w:val="pct10" w:color="auto" w:fill="FFFFFF"/>
              </w:rPr>
              <w:t>精神疾患</w:t>
            </w:r>
            <w:r>
              <w:rPr>
                <w:rFonts w:hint="eastAsia" w:ascii="楷体" w:hAnsi="楷体" w:eastAsia="楷体"/>
                <w:bCs/>
                <w:shd w:val="pct10" w:color="auto" w:fill="FFFFFF"/>
              </w:rPr>
              <w:t>、</w:t>
            </w:r>
            <w:r>
              <w:rPr>
                <w:rFonts w:hint="eastAsia" w:ascii="楷体" w:hAnsi="楷体" w:eastAsia="楷体"/>
                <w:b/>
                <w:bCs/>
                <w:shd w:val="pct10" w:color="auto" w:fill="FFFFFF"/>
              </w:rPr>
              <w:t>遗传性疾病</w:t>
            </w:r>
            <w:r>
              <w:rPr>
                <w:rFonts w:hint="eastAsia" w:ascii="楷体" w:hAnsi="楷体" w:eastAsia="楷体"/>
                <w:bCs/>
                <w:shd w:val="pct10" w:color="auto" w:fill="FFFFFF"/>
              </w:rPr>
              <w:t>、</w:t>
            </w:r>
            <w:r>
              <w:rPr>
                <w:rFonts w:hint="eastAsia" w:ascii="楷体" w:hAnsi="楷体" w:eastAsia="楷体"/>
                <w:b/>
                <w:bCs/>
                <w:shd w:val="pct10" w:color="auto" w:fill="FFFFFF"/>
              </w:rPr>
              <w:t>先天性</w:t>
            </w:r>
            <w:r>
              <w:rPr>
                <w:rFonts w:hint="eastAsia" w:ascii="楷体" w:hAnsi="楷体" w:eastAsia="楷体"/>
                <w:b/>
                <w:bCs/>
                <w:shd w:val="pct10" w:color="auto" w:fill="FFFFFF"/>
                <w:lang w:val="en-US" w:eastAsia="zh-CN"/>
              </w:rPr>
              <w:t>畸形、变形或染色体异常</w:t>
            </w:r>
            <w:r>
              <w:rPr>
                <w:rFonts w:hint="eastAsia" w:ascii="楷体" w:hAnsi="楷体" w:eastAsia="楷体"/>
                <w:bCs/>
                <w:shd w:val="pct10" w:color="auto" w:fill="FFFFFF"/>
              </w:rPr>
              <w:t>、</w:t>
            </w:r>
            <w:r>
              <w:rPr>
                <w:rFonts w:hint="eastAsia" w:ascii="楷体" w:hAnsi="楷体" w:eastAsia="楷体"/>
                <w:b/>
                <w:bCs/>
                <w:shd w:val="pct10" w:color="auto" w:fill="FFFFFF"/>
              </w:rPr>
              <w:t>职业病</w:t>
            </w:r>
            <w:r>
              <w:rPr>
                <w:rFonts w:hint="eastAsia" w:ascii="楷体" w:hAnsi="楷体" w:eastAsia="楷体"/>
                <w:bCs/>
                <w:shd w:val="pct10" w:color="auto" w:fill="FFFFFF"/>
              </w:rPr>
              <w:t>、</w:t>
            </w:r>
            <w:r>
              <w:rPr>
                <w:rFonts w:hint="eastAsia" w:ascii="楷体" w:hAnsi="楷体" w:eastAsia="楷体"/>
                <w:b/>
                <w:bCs/>
                <w:shd w:val="pct10" w:color="auto" w:fill="FFFFFF"/>
              </w:rPr>
              <w:t>特定传染病</w:t>
            </w:r>
            <w:r>
              <w:rPr>
                <w:rFonts w:hint="eastAsia" w:ascii="楷体" w:hAnsi="楷体" w:eastAsia="楷体"/>
                <w:bCs/>
                <w:shd w:val="pct10" w:color="auto" w:fill="FFFFFF"/>
              </w:rPr>
              <w:t>、</w:t>
            </w:r>
            <w:r>
              <w:rPr>
                <w:rFonts w:hint="eastAsia" w:ascii="楷体" w:hAnsi="楷体" w:eastAsia="楷体"/>
                <w:b/>
                <w:bCs/>
                <w:shd w:val="pct10" w:color="auto" w:fill="FFFFFF"/>
              </w:rPr>
              <w:t>地方病</w:t>
            </w:r>
            <w:r>
              <w:rPr>
                <w:rFonts w:hint="eastAsia" w:ascii="楷体" w:hAnsi="楷体" w:eastAsia="楷体"/>
                <w:bCs/>
                <w:shd w:val="pct10" w:color="auto" w:fill="FFFFFF"/>
              </w:rPr>
              <w:t>；</w:t>
            </w:r>
          </w:p>
          <w:p>
            <w:pPr>
              <w:keepNext w:val="0"/>
              <w:keepLines w:val="0"/>
              <w:pageBreakBefore w:val="0"/>
              <w:widowControl w:val="0"/>
              <w:kinsoku/>
              <w:wordWrap/>
              <w:overflowPunct/>
              <w:topLinePunct w:val="0"/>
              <w:autoSpaceDE/>
              <w:autoSpaceDN/>
              <w:bidi w:val="0"/>
              <w:adjustRightInd/>
              <w:snapToGrid/>
              <w:spacing w:line="320" w:lineRule="exact"/>
              <w:ind w:left="420" w:hanging="420" w:hangingChars="200"/>
              <w:textAlignment w:val="auto"/>
              <w:rPr>
                <w:rFonts w:hint="eastAsia" w:ascii="楷体" w:hAnsi="楷体" w:eastAsia="楷体" w:cs="楷体"/>
                <w:bCs/>
                <w:shd w:val="pct10" w:color="auto" w:fill="FFFFFF"/>
              </w:rPr>
            </w:pPr>
            <w:r>
              <w:rPr>
                <w:rFonts w:hint="eastAsia" w:ascii="楷体" w:hAnsi="楷体" w:eastAsia="楷体" w:cs="楷体"/>
                <w:bCs/>
                <w:shd w:val="pct10" w:color="auto" w:fill="FFFFFF"/>
              </w:rPr>
              <w:t>(1</w:t>
            </w:r>
            <w:r>
              <w:rPr>
                <w:rFonts w:hint="eastAsia" w:ascii="楷体" w:hAnsi="楷体" w:eastAsia="楷体" w:cs="楷体"/>
                <w:bCs/>
                <w:shd w:val="pct10" w:color="auto" w:fill="FFFFFF"/>
                <w:lang w:val="en-US" w:eastAsia="zh-CN"/>
              </w:rPr>
              <w:t>4</w:t>
            </w:r>
            <w:r>
              <w:rPr>
                <w:rFonts w:hint="eastAsia" w:ascii="楷体" w:hAnsi="楷体" w:eastAsia="楷体" w:cs="楷体"/>
                <w:bCs/>
                <w:shd w:val="pct10" w:color="auto" w:fill="FFFFFF"/>
              </w:rPr>
              <w:t>)</w:t>
            </w:r>
            <w:r>
              <w:rPr>
                <w:rFonts w:hint="eastAsia" w:ascii="楷体" w:hAnsi="楷体" w:eastAsia="楷体" w:cs="楷体"/>
                <w:szCs w:val="21"/>
                <w:shd w:val="pct10" w:color="auto" w:fill="FFFFFF"/>
              </w:rPr>
              <w:t>被保险人</w:t>
            </w:r>
            <w:r>
              <w:rPr>
                <w:rFonts w:hint="eastAsia" w:ascii="楷体" w:hAnsi="楷体" w:eastAsia="楷体" w:cs="楷体"/>
                <w:b/>
                <w:szCs w:val="21"/>
                <w:shd w:val="pct10" w:color="auto" w:fill="FFFFFF"/>
              </w:rPr>
              <w:t>感染艾滋病病毒或患艾滋病</w:t>
            </w:r>
            <w:r>
              <w:rPr>
                <w:rFonts w:hint="eastAsia" w:ascii="楷体" w:hAnsi="楷体" w:eastAsia="楷体" w:cs="楷体"/>
                <w:szCs w:val="21"/>
                <w:shd w:val="pct10" w:color="auto" w:fill="FFFFFF"/>
              </w:rPr>
              <w:t>；</w:t>
            </w:r>
          </w:p>
          <w:p>
            <w:pPr>
              <w:keepNext w:val="0"/>
              <w:keepLines w:val="0"/>
              <w:pageBreakBefore w:val="0"/>
              <w:widowControl w:val="0"/>
              <w:kinsoku/>
              <w:wordWrap/>
              <w:overflowPunct/>
              <w:topLinePunct w:val="0"/>
              <w:autoSpaceDE/>
              <w:autoSpaceDN/>
              <w:bidi w:val="0"/>
              <w:adjustRightInd/>
              <w:snapToGrid/>
              <w:spacing w:line="320" w:lineRule="exact"/>
              <w:ind w:left="420" w:hanging="420" w:hangingChars="200"/>
              <w:textAlignment w:val="auto"/>
              <w:rPr>
                <w:rFonts w:ascii="楷体" w:hAnsi="楷体" w:eastAsia="楷体"/>
                <w:bCs/>
                <w:shd w:val="pct10" w:color="auto" w:fill="FFFFFF"/>
              </w:rPr>
            </w:pPr>
            <w:r>
              <w:rPr>
                <w:rFonts w:ascii="楷体" w:hAnsi="楷体" w:eastAsia="楷体"/>
                <w:bCs/>
                <w:shd w:val="pct10" w:color="auto" w:fill="FFFFFF"/>
              </w:rPr>
              <w:t>(1</w:t>
            </w:r>
            <w:r>
              <w:rPr>
                <w:rFonts w:hint="eastAsia" w:ascii="楷体" w:hAnsi="楷体" w:eastAsia="楷体"/>
                <w:bCs/>
                <w:shd w:val="pct10" w:color="auto" w:fill="FFFFFF"/>
                <w:lang w:val="en-US" w:eastAsia="zh-CN"/>
              </w:rPr>
              <w:t>5</w:t>
            </w:r>
            <w:r>
              <w:rPr>
                <w:rFonts w:ascii="楷体" w:hAnsi="楷体" w:eastAsia="楷体"/>
                <w:bCs/>
                <w:shd w:val="pct10" w:color="auto" w:fill="FFFFFF"/>
              </w:rPr>
              <w:t>)整容、整容手术、美容、美容手术、</w:t>
            </w:r>
            <w:r>
              <w:rPr>
                <w:rFonts w:hint="eastAsia" w:ascii="楷体" w:hAnsi="楷体" w:eastAsia="楷体"/>
                <w:b/>
                <w:bCs/>
                <w:shd w:val="pct10" w:color="auto" w:fill="FFFFFF"/>
              </w:rPr>
              <w:t>矫形、矫形手术</w:t>
            </w:r>
            <w:r>
              <w:rPr>
                <w:rFonts w:hint="eastAsia" w:ascii="楷体" w:hAnsi="楷体" w:eastAsia="楷体"/>
                <w:bCs/>
                <w:shd w:val="pct10" w:color="auto" w:fill="FFFFFF"/>
              </w:rPr>
              <w:t>、外科整形手术、变性手术、预防性手术(如预防性阑尾切除)，但因意外伤害所致的矫形、矫形手术、外科整形手术除外；</w:t>
            </w:r>
          </w:p>
          <w:p>
            <w:pPr>
              <w:keepNext w:val="0"/>
              <w:keepLines w:val="0"/>
              <w:pageBreakBefore w:val="0"/>
              <w:widowControl w:val="0"/>
              <w:kinsoku/>
              <w:wordWrap/>
              <w:overflowPunct/>
              <w:topLinePunct w:val="0"/>
              <w:autoSpaceDE/>
              <w:autoSpaceDN/>
              <w:bidi w:val="0"/>
              <w:adjustRightInd/>
              <w:snapToGrid/>
              <w:spacing w:line="320" w:lineRule="exact"/>
              <w:ind w:left="420" w:hanging="420" w:hangingChars="200"/>
              <w:textAlignment w:val="auto"/>
              <w:rPr>
                <w:rFonts w:ascii="楷体" w:hAnsi="楷体" w:eastAsia="楷体"/>
                <w:bCs/>
                <w:shd w:val="pct10" w:color="auto" w:fill="FFFFFF"/>
              </w:rPr>
            </w:pPr>
            <w:r>
              <w:rPr>
                <w:rFonts w:ascii="楷体" w:hAnsi="楷体" w:eastAsia="楷体"/>
                <w:bCs/>
                <w:shd w:val="pct10" w:color="auto" w:fill="FFFFFF"/>
              </w:rPr>
              <w:t>(1</w:t>
            </w:r>
            <w:r>
              <w:rPr>
                <w:rFonts w:hint="eastAsia" w:ascii="楷体" w:hAnsi="楷体" w:eastAsia="楷体"/>
                <w:bCs/>
                <w:shd w:val="pct10" w:color="auto" w:fill="FFFFFF"/>
                <w:lang w:val="en-US" w:eastAsia="zh-CN"/>
              </w:rPr>
              <w:t>6</w:t>
            </w:r>
            <w:r>
              <w:rPr>
                <w:rFonts w:ascii="楷体" w:hAnsi="楷体" w:eastAsia="楷体"/>
                <w:bCs/>
                <w:shd w:val="pct10" w:color="auto" w:fill="FFFFFF"/>
              </w:rPr>
              <w:t>)牙科保健或治疗，任何原因导致的牙齿修复或牙齿整形，视力矫正手术，修复、安装或购买残疾用具(如轮椅、假肢、助听器、假眼等)，但意外伤害所致的</w:t>
            </w:r>
            <w:r>
              <w:rPr>
                <w:rFonts w:hint="eastAsia" w:ascii="楷体" w:hAnsi="楷体" w:eastAsia="楷体"/>
                <w:shd w:val="pct10" w:color="auto" w:fill="FFFFFF"/>
              </w:rPr>
              <w:t>牙齿修复或</w:t>
            </w:r>
            <w:r>
              <w:rPr>
                <w:rFonts w:hint="eastAsia" w:ascii="楷体" w:hAnsi="楷体" w:eastAsia="楷体"/>
                <w:bCs/>
                <w:shd w:val="pct10" w:color="auto" w:fill="FFFFFF"/>
              </w:rPr>
              <w:t>牙齿整形除外；</w:t>
            </w:r>
          </w:p>
          <w:p>
            <w:pPr>
              <w:spacing w:line="320" w:lineRule="exact"/>
              <w:ind w:left="315" w:hanging="315" w:hangingChars="150"/>
              <w:rPr>
                <w:rFonts w:ascii="楷体" w:hAnsi="楷体" w:eastAsia="楷体"/>
                <w:bCs/>
                <w:shd w:val="pct10" w:color="auto" w:fill="FFFFFF"/>
              </w:rPr>
            </w:pPr>
            <w:r>
              <w:rPr>
                <w:rFonts w:ascii="楷体" w:hAnsi="楷体" w:eastAsia="楷体"/>
                <w:bCs/>
                <w:shd w:val="pct10" w:color="auto" w:fill="FFFFFF"/>
              </w:rPr>
              <w:t>(1</w:t>
            </w:r>
            <w:r>
              <w:rPr>
                <w:rFonts w:hint="eastAsia" w:ascii="楷体" w:hAnsi="楷体" w:eastAsia="楷体"/>
                <w:bCs/>
                <w:shd w:val="pct10" w:color="auto" w:fill="FFFFFF"/>
                <w:lang w:val="en-US" w:eastAsia="zh-CN"/>
              </w:rPr>
              <w:t>7</w:t>
            </w:r>
            <w:r>
              <w:rPr>
                <w:rFonts w:ascii="楷体" w:hAnsi="楷体" w:eastAsia="楷体"/>
                <w:bCs/>
                <w:shd w:val="pct10" w:color="auto" w:fill="FFFFFF"/>
              </w:rPr>
              <w:t>)购买</w:t>
            </w:r>
            <w:r>
              <w:rPr>
                <w:rFonts w:hint="eastAsia" w:ascii="楷体" w:hAnsi="楷体" w:eastAsia="楷体"/>
                <w:bCs/>
                <w:shd w:val="pct10" w:color="auto" w:fill="FFFFFF"/>
              </w:rPr>
              <w:t>人工器官</w:t>
            </w:r>
            <w:r>
              <w:rPr>
                <w:rFonts w:hint="eastAsia" w:ascii="楷体" w:hAnsi="楷体" w:eastAsia="楷体"/>
                <w:bCs/>
                <w:shd w:val="pct10" w:color="auto" w:fill="FFFFFF"/>
                <w:lang w:eastAsia="zh-CN"/>
              </w:rPr>
              <w:t>，</w:t>
            </w:r>
            <w:r>
              <w:rPr>
                <w:rFonts w:hint="eastAsia" w:ascii="楷体" w:hAnsi="楷体" w:eastAsia="楷体"/>
                <w:bCs/>
                <w:shd w:val="pct10" w:color="auto" w:fill="FFFFFF"/>
                <w:lang w:val="en-US" w:eastAsia="zh-CN"/>
              </w:rPr>
              <w:t>但经我们认可并在保单中载明的除外</w:t>
            </w:r>
            <w:r>
              <w:rPr>
                <w:rFonts w:hint="eastAsia" w:ascii="楷体" w:hAnsi="楷体" w:eastAsia="楷体"/>
                <w:bCs/>
                <w:shd w:val="pct10" w:color="auto" w:fill="FFFFFF"/>
              </w:rPr>
              <w:t>；</w:t>
            </w:r>
          </w:p>
          <w:p>
            <w:pPr>
              <w:spacing w:line="320" w:lineRule="exact"/>
              <w:ind w:left="315" w:hanging="315" w:hangingChars="150"/>
              <w:rPr>
                <w:rFonts w:ascii="楷体" w:hAnsi="楷体" w:eastAsia="楷体"/>
                <w:bCs/>
                <w:shd w:val="pct10" w:color="auto" w:fill="FFFFFF"/>
              </w:rPr>
            </w:pPr>
            <w:r>
              <w:rPr>
                <w:rFonts w:ascii="楷体" w:hAnsi="楷体" w:eastAsia="楷体"/>
                <w:bCs/>
                <w:shd w:val="pct10" w:color="auto" w:fill="FFFFFF"/>
              </w:rPr>
              <w:t>(1</w:t>
            </w:r>
            <w:r>
              <w:rPr>
                <w:rFonts w:hint="eastAsia" w:ascii="楷体" w:hAnsi="楷体" w:eastAsia="楷体"/>
                <w:bCs/>
                <w:shd w:val="pct10" w:color="auto" w:fill="FFFFFF"/>
                <w:lang w:val="en-US" w:eastAsia="zh-CN"/>
              </w:rPr>
              <w:t>8</w:t>
            </w:r>
            <w:r>
              <w:rPr>
                <w:rFonts w:ascii="楷体" w:hAnsi="楷体" w:eastAsia="楷体"/>
                <w:bCs/>
                <w:shd w:val="pct10" w:color="auto" w:fill="FFFFFF"/>
              </w:rPr>
              <w:t>)</w:t>
            </w:r>
            <w:r>
              <w:rPr>
                <w:rFonts w:hint="eastAsia" w:ascii="楷体" w:hAnsi="楷体" w:eastAsia="楷体"/>
                <w:bCs/>
                <w:shd w:val="pct10" w:color="auto" w:fill="FFFFFF"/>
              </w:rPr>
              <w:t>本合同约定的合理且必要的医疗费用外的其他费用；</w:t>
            </w:r>
          </w:p>
          <w:p>
            <w:pPr>
              <w:spacing w:line="320" w:lineRule="exact"/>
              <w:ind w:left="315" w:hanging="315" w:hangingChars="150"/>
              <w:rPr>
                <w:rFonts w:ascii="楷体" w:hAnsi="楷体" w:eastAsia="楷体"/>
                <w:bCs/>
                <w:shd w:val="pct10" w:color="auto" w:fill="FFFFFF"/>
              </w:rPr>
            </w:pPr>
            <w:r>
              <w:rPr>
                <w:rFonts w:ascii="楷体" w:hAnsi="楷体" w:eastAsia="楷体"/>
                <w:bCs/>
                <w:shd w:val="pct10" w:color="auto" w:fill="FFFFFF"/>
              </w:rPr>
              <w:t>(1</w:t>
            </w:r>
            <w:r>
              <w:rPr>
                <w:rFonts w:hint="eastAsia" w:ascii="楷体" w:hAnsi="楷体" w:eastAsia="楷体"/>
                <w:bCs/>
                <w:shd w:val="pct10" w:color="auto" w:fill="FFFFFF"/>
                <w:lang w:val="en-US" w:eastAsia="zh-CN"/>
              </w:rPr>
              <w:t>9</w:t>
            </w:r>
            <w:r>
              <w:rPr>
                <w:rFonts w:ascii="楷体" w:hAnsi="楷体" w:eastAsia="楷体"/>
                <w:bCs/>
                <w:shd w:val="pct10" w:color="auto" w:fill="FFFFFF"/>
              </w:rPr>
              <w:t>)被保险人支出的医疗费用中依法已由第三者赔偿的部分</w:t>
            </w:r>
            <w:r>
              <w:rPr>
                <w:rFonts w:hint="eastAsia" w:ascii="楷体" w:hAnsi="楷体" w:eastAsia="楷体"/>
                <w:bCs/>
                <w:shd w:val="pct10" w:color="auto" w:fill="FFFFFF"/>
              </w:rPr>
              <w:t>；</w:t>
            </w:r>
          </w:p>
          <w:p>
            <w:pPr>
              <w:keepNext w:val="0"/>
              <w:keepLines w:val="0"/>
              <w:pageBreakBefore w:val="0"/>
              <w:widowControl w:val="0"/>
              <w:kinsoku/>
              <w:wordWrap/>
              <w:overflowPunct/>
              <w:topLinePunct w:val="0"/>
              <w:autoSpaceDE/>
              <w:autoSpaceDN/>
              <w:bidi w:val="0"/>
              <w:adjustRightInd/>
              <w:snapToGrid/>
              <w:spacing w:line="320" w:lineRule="exact"/>
              <w:ind w:left="420" w:hanging="420" w:hangingChars="200"/>
              <w:textAlignment w:val="auto"/>
              <w:rPr>
                <w:rFonts w:ascii="楷体" w:hAnsi="楷体" w:eastAsia="楷体"/>
                <w:bCs/>
                <w:shd w:val="pct10" w:color="auto" w:fill="FFFFFF"/>
              </w:rPr>
            </w:pPr>
            <w:r>
              <w:rPr>
                <w:rFonts w:ascii="楷体" w:hAnsi="楷体" w:eastAsia="楷体"/>
                <w:bCs/>
                <w:shd w:val="pct10" w:color="auto" w:fill="FFFFFF"/>
              </w:rPr>
              <w:t>(</w:t>
            </w:r>
            <w:r>
              <w:rPr>
                <w:rFonts w:hint="eastAsia" w:ascii="楷体" w:hAnsi="楷体" w:eastAsia="楷体"/>
                <w:bCs/>
                <w:shd w:val="pct10" w:color="auto" w:fill="FFFFFF"/>
                <w:lang w:val="en-US" w:eastAsia="zh-CN"/>
              </w:rPr>
              <w:t>20</w:t>
            </w:r>
            <w:r>
              <w:rPr>
                <w:rFonts w:ascii="楷体" w:hAnsi="楷体" w:eastAsia="楷体"/>
                <w:bCs/>
                <w:shd w:val="pct10" w:color="auto" w:fill="FFFFFF"/>
              </w:rPr>
              <w:t>)</w:t>
            </w:r>
            <w:r>
              <w:rPr>
                <w:rFonts w:hint="eastAsia" w:ascii="楷体" w:hAnsi="楷体" w:eastAsia="楷体"/>
                <w:szCs w:val="21"/>
                <w:shd w:val="pct10" w:color="auto" w:fill="FFFFFF"/>
                <w:lang w:val="en-US" w:eastAsia="zh-CN"/>
              </w:rPr>
              <w:t>被保险人在本合同约定的指定医疗机构的医生开具的处方，但未在开具处方的医生所执业的医疗机构购买</w:t>
            </w:r>
            <w:r>
              <w:rPr>
                <w:rFonts w:hint="eastAsia" w:ascii="楷体" w:hAnsi="楷体" w:eastAsia="楷体"/>
                <w:b w:val="0"/>
                <w:bCs w:val="0"/>
                <w:szCs w:val="21"/>
                <w:shd w:val="pct10" w:color="auto" w:fill="FFFFFF"/>
                <w:lang w:val="en-US" w:eastAsia="zh-CN"/>
              </w:rPr>
              <w:t>靶向药品</w:t>
            </w:r>
            <w:r>
              <w:rPr>
                <w:rFonts w:hint="eastAsia" w:ascii="楷体" w:hAnsi="楷体" w:eastAsia="楷体"/>
                <w:szCs w:val="21"/>
                <w:shd w:val="pct10" w:color="auto" w:fill="FFFFFF"/>
                <w:lang w:val="en-US" w:eastAsia="zh-CN"/>
              </w:rPr>
              <w:t>、</w:t>
            </w:r>
            <w:r>
              <w:rPr>
                <w:rFonts w:hint="eastAsia" w:ascii="楷体" w:hAnsi="楷体" w:eastAsia="楷体"/>
                <w:b w:val="0"/>
                <w:bCs w:val="0"/>
                <w:szCs w:val="21"/>
                <w:shd w:val="pct10" w:color="auto" w:fill="FFFFFF"/>
                <w:lang w:val="en-US" w:eastAsia="zh-CN"/>
              </w:rPr>
              <w:t>免疫治疗药品</w:t>
            </w:r>
            <w:r>
              <w:rPr>
                <w:rFonts w:hint="eastAsia" w:ascii="楷体" w:hAnsi="楷体" w:eastAsia="楷体"/>
                <w:szCs w:val="21"/>
                <w:shd w:val="pct10" w:color="auto" w:fill="FFFFFF"/>
                <w:lang w:val="en-US" w:eastAsia="zh-CN"/>
              </w:rPr>
              <w:t>所发生的医疗费用（以药品费票据载明信息为准）</w:t>
            </w:r>
            <w:r>
              <w:rPr>
                <w:rFonts w:hint="eastAsia" w:ascii="楷体" w:hAnsi="楷体" w:eastAsia="楷体"/>
                <w:szCs w:val="21"/>
                <w:shd w:val="pct10" w:color="auto" w:fill="FFFFFF"/>
                <w:lang w:eastAsia="zh-CN"/>
              </w:rPr>
              <w:t>。</w:t>
            </w:r>
          </w:p>
        </w:tc>
      </w:tr>
      <w:tr>
        <w:tblPrEx>
          <w:tblLayout w:type="fixed"/>
          <w:tblCellMar>
            <w:top w:w="0" w:type="dxa"/>
            <w:left w:w="108" w:type="dxa"/>
            <w:bottom w:w="0" w:type="dxa"/>
            <w:right w:w="108" w:type="dxa"/>
          </w:tblCellMar>
        </w:tblPrEx>
        <w:trPr>
          <w:trHeight w:val="142" w:hRule="exact"/>
          <w:jc w:val="center"/>
        </w:trPr>
        <w:tc>
          <w:tcPr>
            <w:tcW w:w="951" w:type="dxa"/>
            <w:shd w:val="clear" w:color="auto" w:fill="FFFFFF" w:themeFill="background1"/>
          </w:tcPr>
          <w:p>
            <w:pPr>
              <w:spacing w:line="320" w:lineRule="exact"/>
              <w:jc w:val="left"/>
              <w:rPr>
                <w:rFonts w:ascii="宋体" w:hAnsi="宋体"/>
              </w:rPr>
            </w:pPr>
          </w:p>
        </w:tc>
        <w:tc>
          <w:tcPr>
            <w:tcW w:w="1787" w:type="dxa"/>
            <w:shd w:val="clear" w:color="auto" w:fill="FFFFFF" w:themeFill="background1"/>
          </w:tcPr>
          <w:p>
            <w:pPr>
              <w:spacing w:line="320" w:lineRule="exact"/>
              <w:jc w:val="left"/>
              <w:rPr>
                <w:rFonts w:ascii="宋体" w:hAnsi="宋体"/>
              </w:rPr>
            </w:pPr>
          </w:p>
        </w:tc>
        <w:tc>
          <w:tcPr>
            <w:tcW w:w="7009" w:type="dxa"/>
            <w:shd w:val="clear" w:color="auto" w:fill="FFFFFF" w:themeFill="background1"/>
          </w:tcPr>
          <w:p>
            <w:pPr>
              <w:spacing w:line="320" w:lineRule="exact"/>
              <w:jc w:val="left"/>
              <w:rPr>
                <w:rFonts w:ascii="宋体" w:hAnsi="宋体"/>
              </w:rPr>
            </w:pPr>
          </w:p>
        </w:tc>
      </w:tr>
      <w:tr>
        <w:tblPrEx>
          <w:tblLayout w:type="fixed"/>
          <w:tblCellMar>
            <w:top w:w="0" w:type="dxa"/>
            <w:left w:w="108" w:type="dxa"/>
            <w:bottom w:w="0" w:type="dxa"/>
            <w:right w:w="108" w:type="dxa"/>
          </w:tblCellMar>
        </w:tblPrEx>
        <w:trPr>
          <w:trHeight w:val="312" w:hRule="exact"/>
          <w:jc w:val="center"/>
        </w:trPr>
        <w:tc>
          <w:tcPr>
            <w:tcW w:w="951" w:type="dxa"/>
            <w:shd w:val="clear" w:color="auto" w:fill="D3D3D3"/>
            <w:vAlign w:val="center"/>
          </w:tcPr>
          <w:p>
            <w:pPr>
              <w:spacing w:line="320" w:lineRule="exact"/>
              <w:jc w:val="left"/>
              <w:rPr>
                <w:rFonts w:hint="eastAsia" w:ascii="黑体" w:hAnsi="Wingdings 2" w:eastAsia="黑体"/>
                <w:b/>
                <w:sz w:val="40"/>
              </w:rPr>
            </w:pPr>
            <w:r>
              <w:rPr>
                <w:rFonts w:ascii="黑体" w:hAnsi="Wingdings 2" w:eastAsia="黑体"/>
                <w:b/>
                <w:szCs w:val="21"/>
              </w:rPr>
              <w:t>3</w:t>
            </w:r>
            <w:r>
              <w:rPr>
                <w:rFonts w:hint="eastAsia" w:ascii="黑体" w:hAnsi="Wingdings 2" w:eastAsia="黑体"/>
                <w:b/>
                <w:szCs w:val="21"/>
              </w:rPr>
              <w:t>．</w:t>
            </w:r>
          </w:p>
        </w:tc>
        <w:tc>
          <w:tcPr>
            <w:tcW w:w="8796" w:type="dxa"/>
            <w:gridSpan w:val="2"/>
            <w:shd w:val="clear" w:color="auto" w:fill="D3D3D3"/>
            <w:vAlign w:val="center"/>
          </w:tcPr>
          <w:p>
            <w:pPr>
              <w:spacing w:line="320" w:lineRule="exact"/>
              <w:rPr>
                <w:rFonts w:ascii="黑体" w:hAnsi="宋体" w:eastAsia="黑体"/>
                <w:b/>
              </w:rPr>
            </w:pPr>
            <w:r>
              <w:rPr>
                <w:rFonts w:hint="eastAsia" w:ascii="黑体" w:hAnsi="宋体" w:eastAsia="黑体"/>
                <w:b/>
                <w:szCs w:val="21"/>
              </w:rPr>
              <w:t>保险金的申请</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rPr>
                <w:rFonts w:ascii="宋体" w:hAnsi="宋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3</w:t>
            </w:r>
            <w:r>
              <w:rPr>
                <w:rFonts w:hint="eastAsia" w:ascii="黑体" w:hAnsi="宋体" w:eastAsia="黑体"/>
              </w:rPr>
              <w:t>.1</w:t>
            </w:r>
          </w:p>
        </w:tc>
        <w:tc>
          <w:tcPr>
            <w:tcW w:w="1787" w:type="dxa"/>
          </w:tcPr>
          <w:p>
            <w:pPr>
              <w:spacing w:line="320" w:lineRule="exact"/>
              <w:jc w:val="left"/>
              <w:rPr>
                <w:rFonts w:ascii="黑体" w:hAnsi="宋体" w:eastAsia="黑体"/>
              </w:rPr>
            </w:pPr>
            <w:r>
              <w:rPr>
                <w:rFonts w:hint="eastAsia" w:ascii="黑体" w:hAnsi="宋体" w:eastAsia="黑体"/>
              </w:rPr>
              <w:t>受益人</w:t>
            </w:r>
          </w:p>
        </w:tc>
        <w:tc>
          <w:tcPr>
            <w:tcW w:w="7009" w:type="dxa"/>
          </w:tcPr>
          <w:p>
            <w:pPr>
              <w:spacing w:line="320" w:lineRule="exact"/>
              <w:rPr>
                <w:rFonts w:ascii="楷体" w:hAnsi="楷体" w:eastAsia="楷体"/>
                <w:szCs w:val="20"/>
              </w:rPr>
            </w:pPr>
            <w:r>
              <w:rPr>
                <w:rFonts w:hint="eastAsia" w:ascii="楷体" w:hAnsi="楷体" w:eastAsia="楷体"/>
                <w:szCs w:val="20"/>
              </w:rPr>
              <w:t>除另有指定外，本合同保险金的受益人为被保险人本人。</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3</w:t>
            </w:r>
            <w:r>
              <w:rPr>
                <w:rFonts w:hint="eastAsia" w:ascii="黑体" w:hAnsi="宋体" w:eastAsia="黑体"/>
              </w:rPr>
              <w:t>.2</w:t>
            </w:r>
          </w:p>
        </w:tc>
        <w:tc>
          <w:tcPr>
            <w:tcW w:w="1787" w:type="dxa"/>
          </w:tcPr>
          <w:p>
            <w:pPr>
              <w:spacing w:line="320" w:lineRule="exact"/>
              <w:jc w:val="left"/>
              <w:rPr>
                <w:rFonts w:ascii="黑体" w:hAnsi="宋体" w:eastAsia="黑体"/>
              </w:rPr>
            </w:pPr>
            <w:r>
              <w:rPr>
                <w:rFonts w:hint="eastAsia" w:ascii="黑体" w:hAnsi="宋体" w:eastAsia="黑体"/>
              </w:rPr>
              <w:t>保险事故通知</w:t>
            </w:r>
          </w:p>
        </w:tc>
        <w:tc>
          <w:tcPr>
            <w:tcW w:w="7009" w:type="dxa"/>
          </w:tcPr>
          <w:p>
            <w:pPr>
              <w:spacing w:line="320" w:lineRule="exact"/>
              <w:rPr>
                <w:rFonts w:ascii="楷体" w:hAnsi="楷体" w:eastAsia="楷体"/>
                <w:szCs w:val="20"/>
              </w:rPr>
            </w:pPr>
            <w:r>
              <w:rPr>
                <w:rFonts w:hint="eastAsia" w:ascii="楷体" w:hAnsi="楷体" w:eastAsia="楷体"/>
                <w:szCs w:val="20"/>
              </w:rPr>
              <w:t>您、被保险人或受益人知道保险事故后应当在10日内通知我们。</w:t>
            </w:r>
          </w:p>
          <w:p>
            <w:pPr>
              <w:spacing w:line="320" w:lineRule="exact"/>
              <w:rPr>
                <w:rFonts w:ascii="楷体" w:hAnsi="楷体" w:eastAsia="楷体"/>
                <w:szCs w:val="20"/>
              </w:rPr>
            </w:pPr>
            <w:r>
              <w:rPr>
                <w:rFonts w:hint="eastAsia" w:ascii="楷体" w:hAnsi="楷体" w:eastAsia="楷体"/>
                <w:szCs w:val="20"/>
                <w:shd w:val="pct10" w:color="auto" w:fill="FFFFFF"/>
              </w:rPr>
              <w:t>如果您、被保险人或受益人故意或者因重大过失未及时通知，致使保险事故的性质、原因、损失程度等难以确定的，我们对无法确定的部分，不承担给付保险金的责任</w:t>
            </w:r>
            <w:r>
              <w:rPr>
                <w:rFonts w:hint="eastAsia" w:ascii="楷体" w:hAnsi="楷体" w:eastAsia="楷体"/>
                <w:szCs w:val="20"/>
              </w:rPr>
              <w:t>，但我们通过其他途径已经及时知道或者应当及时知道保险事故发生或者虽未及时通知但不影响我们确定保险事故的性质、原因、损失程度的除外。</w:t>
            </w:r>
          </w:p>
          <w:p>
            <w:pPr>
              <w:spacing w:line="320" w:lineRule="exact"/>
              <w:rPr>
                <w:rFonts w:ascii="楷体" w:hAnsi="楷体" w:eastAsia="楷体"/>
                <w:szCs w:val="20"/>
              </w:rPr>
            </w:pPr>
            <w:r>
              <w:rPr>
                <w:rFonts w:hint="eastAsia" w:ascii="楷体" w:hAnsi="楷体" w:eastAsia="楷体"/>
                <w:szCs w:val="20"/>
                <w:shd w:val="pct10" w:color="auto" w:fill="FFFFFF"/>
              </w:rPr>
              <w:t>若您、被保险人或受益人未及时将保险事故通知我们，而该保险事故的发生足以影响我们决定是否同意续保的，我们对续保生效后发生的任何保险事故不承担保险责任，但向您无息退还续保的保险费</w:t>
            </w:r>
            <w:r>
              <w:rPr>
                <w:rFonts w:hint="eastAsia" w:ascii="楷体" w:hAnsi="楷体" w:eastAsia="楷体"/>
                <w:szCs w:val="20"/>
              </w:rPr>
              <w:t>。</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ascii="黑体" w:hAnsi="宋体" w:eastAsia="黑体"/>
              </w:rPr>
            </w:pPr>
            <w:r>
              <w:rPr>
                <w:rFonts w:ascii="黑体" w:hAnsi="宋体" w:eastAsia="黑体"/>
              </w:rPr>
              <w:t>3</w:t>
            </w:r>
            <w:r>
              <w:rPr>
                <w:rFonts w:hint="eastAsia" w:ascii="黑体" w:hAnsi="宋体" w:eastAsia="黑体"/>
              </w:rPr>
              <w:t>.3</w:t>
            </w:r>
          </w:p>
        </w:tc>
        <w:tc>
          <w:tcPr>
            <w:tcW w:w="1787" w:type="dxa"/>
            <w:vAlign w:val="top"/>
          </w:tcPr>
          <w:p>
            <w:pPr>
              <w:spacing w:line="320" w:lineRule="exact"/>
              <w:jc w:val="left"/>
              <w:rPr>
                <w:rFonts w:ascii="黑体" w:hAnsi="宋体" w:eastAsia="黑体"/>
              </w:rPr>
            </w:pPr>
            <w:r>
              <w:rPr>
                <w:rFonts w:hint="eastAsia" w:ascii="黑体" w:hAnsi="宋体" w:eastAsia="黑体"/>
              </w:rPr>
              <w:t>保险金申请</w:t>
            </w:r>
          </w:p>
        </w:tc>
        <w:tc>
          <w:tcPr>
            <w:tcW w:w="7009" w:type="dxa"/>
            <w:vAlign w:val="top"/>
          </w:tcPr>
          <w:p>
            <w:pPr>
              <w:spacing w:line="320" w:lineRule="exact"/>
              <w:rPr>
                <w:rFonts w:ascii="楷体" w:hAnsi="楷体" w:eastAsia="楷体"/>
              </w:rPr>
            </w:pPr>
            <w:r>
              <w:rPr>
                <w:rFonts w:hint="eastAsia" w:ascii="楷体" w:hAnsi="楷体" w:eastAsia="楷体"/>
                <w:szCs w:val="20"/>
              </w:rPr>
              <w:t>在申请保险金时，申请人须填写保险金给付申请书，并提供下列证明和资料：</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宋体" w:eastAsia="黑体"/>
                <w:lang w:val="en-US" w:eastAsia="zh-CN"/>
              </w:rPr>
            </w:pPr>
            <w:r>
              <w:rPr>
                <w:rFonts w:hint="eastAsia" w:ascii="黑体" w:hAnsi="宋体" w:eastAsia="黑体"/>
                <w:lang w:val="en-US" w:eastAsia="zh-CN"/>
              </w:rPr>
              <w:t>3.3.1</w:t>
            </w:r>
          </w:p>
        </w:tc>
        <w:tc>
          <w:tcPr>
            <w:tcW w:w="1787" w:type="dxa"/>
            <w:vAlign w:val="top"/>
          </w:tcPr>
          <w:p>
            <w:pPr>
              <w:spacing w:line="320" w:lineRule="exact"/>
              <w:jc w:val="left"/>
              <w:rPr>
                <w:rFonts w:hint="default" w:ascii="黑体" w:hAnsi="宋体" w:eastAsia="黑体"/>
                <w:lang w:val="en-US" w:eastAsia="zh-CN"/>
              </w:rPr>
            </w:pPr>
            <w:r>
              <w:rPr>
                <w:rFonts w:hint="eastAsia" w:ascii="黑体" w:hAnsi="宋体" w:eastAsia="黑体"/>
                <w:lang w:val="en-US" w:eastAsia="zh-CN"/>
              </w:rPr>
              <w:t>住院医疗保险金申请</w:t>
            </w:r>
          </w:p>
        </w:tc>
        <w:tc>
          <w:tcPr>
            <w:tcW w:w="7009" w:type="dxa"/>
            <w:vAlign w:val="top"/>
          </w:tcPr>
          <w:p>
            <w:pPr>
              <w:spacing w:line="320" w:lineRule="exact"/>
              <w:ind w:left="315" w:hanging="315" w:hangingChars="150"/>
              <w:rPr>
                <w:rFonts w:hint="eastAsia" w:ascii="楷体" w:hAnsi="楷体" w:eastAsia="楷体"/>
                <w:szCs w:val="21"/>
              </w:rPr>
            </w:pPr>
            <w:r>
              <w:rPr>
                <w:rFonts w:hint="eastAsia" w:ascii="楷体" w:hAnsi="楷体" w:eastAsia="楷体"/>
                <w:szCs w:val="21"/>
                <w:lang w:val="en-US" w:eastAsia="zh-CN"/>
              </w:rPr>
              <w:t>(1)</w:t>
            </w:r>
            <w:r>
              <w:rPr>
                <w:rFonts w:hint="eastAsia" w:ascii="楷体" w:hAnsi="楷体" w:eastAsia="楷体"/>
                <w:szCs w:val="20"/>
              </w:rPr>
              <w:t>保险合同或电子保险单号；</w:t>
            </w:r>
          </w:p>
          <w:p>
            <w:pPr>
              <w:spacing w:line="320" w:lineRule="exact"/>
              <w:ind w:left="315" w:hanging="315" w:hangingChars="150"/>
              <w:rPr>
                <w:rFonts w:hint="default" w:ascii="楷体" w:hAnsi="楷体" w:eastAsia="楷体"/>
                <w:szCs w:val="20"/>
                <w:lang w:val="en-US" w:eastAsia="zh-CN"/>
              </w:rPr>
            </w:pPr>
            <w:r>
              <w:rPr>
                <w:rFonts w:hint="eastAsia" w:ascii="楷体" w:hAnsi="楷体" w:eastAsia="楷体"/>
                <w:szCs w:val="21"/>
                <w:lang w:val="en-US" w:eastAsia="zh-CN"/>
              </w:rPr>
              <w:t>(2)</w:t>
            </w:r>
            <w:r>
              <w:rPr>
                <w:rFonts w:hint="eastAsia" w:ascii="楷体" w:hAnsi="楷体" w:eastAsia="楷体"/>
                <w:szCs w:val="20"/>
              </w:rPr>
              <w:t>申请人的</w:t>
            </w:r>
            <w:r>
              <w:rPr>
                <w:rFonts w:hint="eastAsia" w:ascii="楷体" w:hAnsi="楷体" w:eastAsia="楷体"/>
                <w:b/>
                <w:szCs w:val="20"/>
              </w:rPr>
              <w:t>有效身份证件</w:t>
            </w:r>
            <w:r>
              <w:rPr>
                <w:rFonts w:hint="eastAsia" w:ascii="楷体" w:hAnsi="楷体" w:eastAsia="楷体"/>
                <w:szCs w:val="20"/>
              </w:rPr>
              <w:t>；</w:t>
            </w:r>
          </w:p>
          <w:p>
            <w:pPr>
              <w:spacing w:line="320" w:lineRule="exact"/>
              <w:ind w:left="315" w:hanging="315" w:hangingChars="150"/>
              <w:rPr>
                <w:rFonts w:hint="eastAsia" w:ascii="楷体" w:hAnsi="楷体" w:eastAsia="楷体"/>
                <w:szCs w:val="21"/>
              </w:rPr>
            </w:pPr>
            <w:r>
              <w:rPr>
                <w:rFonts w:hint="eastAsia" w:ascii="楷体" w:hAnsi="楷体" w:eastAsia="楷体"/>
                <w:szCs w:val="21"/>
                <w:lang w:val="en-US" w:eastAsia="zh-CN"/>
              </w:rPr>
              <w:t>(3)</w:t>
            </w:r>
            <w:r>
              <w:rPr>
                <w:rFonts w:hint="eastAsia" w:ascii="楷体" w:hAnsi="楷体" w:eastAsia="楷体"/>
                <w:szCs w:val="20"/>
              </w:rPr>
              <w:t>包括住院志(即入院记录)、体温单、医嘱单、化验单(检验报告)、医学影像检查资料、特殊检查(治疗)同意书、手术同意书、手术及麻醉记录单、病理报告、护理记录、出院记录在内的住院病历复印件</w:t>
            </w:r>
            <w:r>
              <w:rPr>
                <w:rFonts w:hint="eastAsia" w:ascii="楷体" w:hAnsi="楷体" w:eastAsia="楷体"/>
                <w:szCs w:val="21"/>
              </w:rPr>
              <w:t>；</w:t>
            </w:r>
          </w:p>
          <w:p>
            <w:pPr>
              <w:spacing w:line="320" w:lineRule="exact"/>
              <w:ind w:left="315" w:hanging="315" w:hangingChars="150"/>
              <w:rPr>
                <w:rFonts w:hint="eastAsia" w:ascii="楷体" w:hAnsi="楷体" w:eastAsia="楷体"/>
                <w:szCs w:val="21"/>
              </w:rPr>
            </w:pPr>
            <w:r>
              <w:rPr>
                <w:rFonts w:hint="eastAsia" w:ascii="楷体" w:hAnsi="楷体" w:eastAsia="楷体"/>
                <w:szCs w:val="21"/>
                <w:lang w:val="en-US" w:eastAsia="zh-CN"/>
              </w:rPr>
              <w:t>(4)</w:t>
            </w:r>
            <w:r>
              <w:rPr>
                <w:rFonts w:hint="eastAsia" w:ascii="楷体" w:hAnsi="楷体" w:eastAsia="楷体"/>
                <w:szCs w:val="20"/>
              </w:rPr>
              <w:t>指定</w:t>
            </w:r>
            <w:r>
              <w:rPr>
                <w:rFonts w:ascii="楷体" w:hAnsi="楷体" w:eastAsia="楷体"/>
                <w:szCs w:val="20"/>
              </w:rPr>
              <w:t>医疗机构出具的</w:t>
            </w:r>
            <w:r>
              <w:rPr>
                <w:rFonts w:hint="eastAsia" w:ascii="楷体" w:hAnsi="楷体" w:eastAsia="楷体"/>
                <w:szCs w:val="20"/>
              </w:rPr>
              <w:t>住院医疗费用的原始凭证、结算明细清单(指住院期间每日各项费用明细)和处方；</w:t>
            </w:r>
          </w:p>
          <w:p>
            <w:pPr>
              <w:spacing w:line="320" w:lineRule="exact"/>
              <w:ind w:left="315" w:hanging="315" w:hangingChars="150"/>
              <w:rPr>
                <w:rFonts w:hint="eastAsia" w:ascii="楷体" w:hAnsi="楷体" w:eastAsia="楷体"/>
                <w:szCs w:val="21"/>
              </w:rPr>
            </w:pPr>
            <w:r>
              <w:rPr>
                <w:rFonts w:hint="eastAsia" w:ascii="楷体" w:hAnsi="楷体" w:eastAsia="楷体"/>
                <w:szCs w:val="21"/>
                <w:lang w:val="en-US" w:eastAsia="zh-CN"/>
              </w:rPr>
              <w:t>(5)</w:t>
            </w:r>
            <w:r>
              <w:rPr>
                <w:rFonts w:hint="eastAsia" w:ascii="楷体" w:hAnsi="楷体" w:eastAsia="楷体"/>
                <w:szCs w:val="20"/>
              </w:rPr>
              <w:t>出院小结或出院诊断证明；</w:t>
            </w:r>
          </w:p>
          <w:p>
            <w:pPr>
              <w:spacing w:line="320" w:lineRule="exact"/>
              <w:ind w:left="315" w:hanging="315" w:hangingChars="150"/>
              <w:rPr>
                <w:rFonts w:hint="eastAsia" w:ascii="楷体" w:hAnsi="楷体" w:eastAsia="楷体"/>
                <w:szCs w:val="20"/>
                <w:lang w:eastAsia="zh-CN"/>
              </w:rPr>
            </w:pPr>
            <w:r>
              <w:rPr>
                <w:rFonts w:hint="eastAsia" w:ascii="楷体" w:hAnsi="楷体" w:eastAsia="楷体"/>
                <w:szCs w:val="21"/>
                <w:lang w:val="en-US" w:eastAsia="zh-CN"/>
              </w:rPr>
              <w:t>(6)</w:t>
            </w:r>
            <w:r>
              <w:rPr>
                <w:rFonts w:hint="eastAsia" w:ascii="楷体" w:hAnsi="楷体" w:eastAsia="楷体"/>
                <w:szCs w:val="20"/>
              </w:rPr>
              <w:t>所能提供的与确认保险事故的性质、原因</w:t>
            </w:r>
            <w:r>
              <w:rPr>
                <w:rFonts w:hint="eastAsia" w:ascii="楷体" w:hAnsi="楷体" w:eastAsia="楷体"/>
                <w:szCs w:val="20"/>
                <w:lang w:eastAsia="zh-CN"/>
              </w:rPr>
              <w:t>、</w:t>
            </w:r>
            <w:r>
              <w:rPr>
                <w:rFonts w:hint="eastAsia" w:ascii="楷体" w:hAnsi="楷体" w:eastAsia="楷体"/>
                <w:szCs w:val="20"/>
                <w:lang w:val="en-US" w:eastAsia="zh-CN"/>
              </w:rPr>
              <w:t>伤害或损失程度</w:t>
            </w:r>
            <w:r>
              <w:rPr>
                <w:rFonts w:hint="eastAsia" w:ascii="楷体" w:hAnsi="楷体" w:eastAsia="楷体"/>
                <w:szCs w:val="20"/>
              </w:rPr>
              <w:t>等有关的其他证明和资料</w:t>
            </w:r>
            <w:r>
              <w:rPr>
                <w:rFonts w:hint="eastAsia" w:ascii="楷体" w:hAnsi="楷体" w:eastAsia="楷体"/>
                <w:szCs w:val="20"/>
                <w:lang w:eastAsia="zh-CN"/>
              </w:rPr>
              <w:t>；</w:t>
            </w:r>
          </w:p>
          <w:p>
            <w:pPr>
              <w:spacing w:line="320" w:lineRule="exact"/>
              <w:ind w:left="315" w:hanging="315" w:hangingChars="150"/>
              <w:rPr>
                <w:rFonts w:hint="eastAsia" w:ascii="楷体" w:hAnsi="楷体" w:eastAsia="楷体"/>
                <w:szCs w:val="20"/>
                <w:lang w:val="en-US" w:eastAsia="zh-CN"/>
              </w:rPr>
            </w:pPr>
            <w:r>
              <w:rPr>
                <w:rFonts w:hint="eastAsia" w:ascii="楷体" w:hAnsi="楷体" w:eastAsia="楷体"/>
                <w:szCs w:val="20"/>
                <w:lang w:val="en-US" w:eastAsia="zh-CN"/>
              </w:rPr>
              <w:t>(7)本公司在内的商业保险机构赔付证明。</w:t>
            </w:r>
          </w:p>
          <w:p>
            <w:pPr>
              <w:spacing w:line="320" w:lineRule="exact"/>
              <w:ind w:left="0" w:leftChars="0" w:firstLine="0" w:firstLineChars="0"/>
              <w:rPr>
                <w:rFonts w:hint="eastAsia" w:ascii="楷体" w:hAnsi="楷体" w:eastAsia="楷体"/>
                <w:szCs w:val="20"/>
                <w:lang w:val="en-US" w:eastAsia="zh-CN"/>
              </w:rPr>
            </w:pPr>
            <w:r>
              <w:rPr>
                <w:rFonts w:hint="eastAsia" w:ascii="楷体" w:hAnsi="楷体" w:eastAsia="楷体"/>
                <w:szCs w:val="20"/>
              </w:rPr>
              <w:t>以上各项保险金申请的证明和资料不完整的，我们将及时一次性通知申请人补充提供有关证明和资料。</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ascii="黑体" w:hAnsi="宋体" w:eastAsia="黑体"/>
              </w:rPr>
            </w:pPr>
          </w:p>
        </w:tc>
        <w:tc>
          <w:tcPr>
            <w:tcW w:w="1787" w:type="dxa"/>
            <w:vAlign w:val="top"/>
          </w:tcPr>
          <w:p>
            <w:pPr>
              <w:spacing w:line="320" w:lineRule="exact"/>
              <w:jc w:val="left"/>
              <w:rPr>
                <w:rFonts w:ascii="黑体" w:hAnsi="宋体" w:eastAsia="黑体"/>
              </w:rPr>
            </w:pPr>
          </w:p>
        </w:tc>
        <w:tc>
          <w:tcPr>
            <w:tcW w:w="7009" w:type="dxa"/>
            <w:vAlign w:val="top"/>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0" w:hRule="atLeast"/>
          <w:jc w:val="center"/>
        </w:trPr>
        <w:tc>
          <w:tcPr>
            <w:tcW w:w="951" w:type="dxa"/>
          </w:tcPr>
          <w:p>
            <w:pPr>
              <w:spacing w:line="320" w:lineRule="exact"/>
              <w:jc w:val="left"/>
              <w:rPr>
                <w:rFonts w:ascii="黑体" w:hAnsi="宋体" w:eastAsia="黑体"/>
              </w:rPr>
            </w:pPr>
            <w:r>
              <w:rPr>
                <w:rFonts w:hint="eastAsia" w:ascii="黑体" w:hAnsi="宋体" w:eastAsia="黑体"/>
              </w:rPr>
              <w:t>3.4</w:t>
            </w:r>
          </w:p>
        </w:tc>
        <w:tc>
          <w:tcPr>
            <w:tcW w:w="1787" w:type="dxa"/>
          </w:tcPr>
          <w:p>
            <w:pPr>
              <w:spacing w:line="320" w:lineRule="exact"/>
              <w:jc w:val="left"/>
              <w:rPr>
                <w:rFonts w:ascii="黑体" w:hAnsi="宋体" w:eastAsia="黑体"/>
              </w:rPr>
            </w:pPr>
            <w:r>
              <w:rPr>
                <w:rFonts w:hint="eastAsia" w:ascii="黑体" w:hAnsi="宋体" w:eastAsia="黑体"/>
              </w:rPr>
              <w:t>保险金给付</w:t>
            </w:r>
          </w:p>
        </w:tc>
        <w:tc>
          <w:tcPr>
            <w:tcW w:w="7009" w:type="dxa"/>
            <w:vAlign w:val="top"/>
          </w:tcPr>
          <w:p>
            <w:pPr>
              <w:spacing w:line="320" w:lineRule="exact"/>
              <w:rPr>
                <w:rFonts w:ascii="楷体" w:hAnsi="楷体" w:eastAsia="楷体"/>
                <w:szCs w:val="20"/>
              </w:rPr>
            </w:pPr>
            <w:r>
              <w:rPr>
                <w:rFonts w:hint="eastAsia" w:ascii="楷体" w:hAnsi="楷体" w:eastAsia="楷体"/>
                <w:szCs w:val="20"/>
              </w:rPr>
              <w:t>我们在收到保险金给付申请书及合同约定的证明和资料后，将在5个工作日内作出核定</w:t>
            </w:r>
            <w:r>
              <w:rPr>
                <w:rFonts w:hint="eastAsia" w:ascii="楷体" w:hAnsi="楷体" w:eastAsia="楷体"/>
                <w:szCs w:val="20"/>
                <w:lang w:eastAsia="zh-CN"/>
              </w:rPr>
              <w:t>，</w:t>
            </w:r>
            <w:r>
              <w:rPr>
                <w:rFonts w:hint="eastAsia" w:ascii="楷体" w:hAnsi="楷体" w:eastAsia="楷体"/>
                <w:szCs w:val="20"/>
                <w:lang w:val="en-US" w:eastAsia="zh-CN"/>
              </w:rPr>
              <w:t>并于作出核定后1个工作日内通知申请人</w:t>
            </w:r>
            <w:r>
              <w:rPr>
                <w:rFonts w:hint="eastAsia" w:ascii="楷体" w:hAnsi="楷体" w:eastAsia="楷体"/>
                <w:szCs w:val="20"/>
              </w:rPr>
              <w:t>；</w:t>
            </w:r>
            <w:r>
              <w:rPr>
                <w:rFonts w:hint="eastAsia" w:ascii="楷体" w:hAnsi="楷体" w:eastAsia="楷体"/>
                <w:b/>
                <w:szCs w:val="20"/>
              </w:rPr>
              <w:t>情形复杂</w:t>
            </w:r>
            <w:r>
              <w:rPr>
                <w:rFonts w:hint="eastAsia" w:ascii="楷体" w:hAnsi="楷体" w:eastAsia="楷体"/>
                <w:szCs w:val="20"/>
              </w:rPr>
              <w:t>的，在30日内作出核定。对属于保险责任的，我们在与受益人达成给付保险金的协议后10日内，履行给付保险金义务。</w:t>
            </w:r>
          </w:p>
          <w:p>
            <w:pPr>
              <w:spacing w:line="320" w:lineRule="exact"/>
              <w:rPr>
                <w:rFonts w:ascii="楷体" w:hAnsi="楷体" w:eastAsia="楷体"/>
                <w:szCs w:val="20"/>
              </w:rPr>
            </w:pPr>
            <w:r>
              <w:rPr>
                <w:rFonts w:hint="eastAsia" w:ascii="楷体" w:hAnsi="楷体" w:eastAsia="楷体"/>
                <w:szCs w:val="20"/>
              </w:rPr>
              <w:t>我们未及时履行前款规定义务的，除支付保险金外，应当赔偿受益人因此受到的损失。</w:t>
            </w:r>
            <w:r>
              <w:rPr>
                <w:rFonts w:hint="eastAsia" w:ascii="楷体" w:hAnsi="楷体" w:eastAsia="楷体"/>
              </w:rPr>
              <w:t>前述“损失”是指根据中国人民银行公布的同时期的人民币活期存款基准利率计算的利息损失。</w:t>
            </w:r>
          </w:p>
          <w:p>
            <w:pPr>
              <w:spacing w:line="320" w:lineRule="exact"/>
              <w:rPr>
                <w:rFonts w:ascii="楷体" w:hAnsi="楷体" w:eastAsia="楷体"/>
                <w:szCs w:val="20"/>
              </w:rPr>
            </w:pPr>
            <w:r>
              <w:rPr>
                <w:rFonts w:hint="eastAsia" w:ascii="楷体" w:hAnsi="楷体" w:eastAsia="楷体"/>
                <w:szCs w:val="20"/>
              </w:rPr>
              <w:t>对不属于保险责任的，我们自作出核定之日起</w:t>
            </w:r>
            <w:r>
              <w:rPr>
                <w:rFonts w:hint="eastAsia" w:ascii="楷体" w:hAnsi="楷体" w:eastAsia="楷体"/>
                <w:szCs w:val="20"/>
                <w:lang w:val="en-US" w:eastAsia="zh-CN"/>
              </w:rPr>
              <w:t>1个工作</w:t>
            </w:r>
            <w:r>
              <w:rPr>
                <w:rFonts w:hint="eastAsia" w:ascii="楷体" w:hAnsi="楷体" w:eastAsia="楷体"/>
                <w:szCs w:val="20"/>
              </w:rPr>
              <w:t>日内向受益人发出拒绝给付保险金通知书并说明理由。</w:t>
            </w:r>
          </w:p>
          <w:p>
            <w:pPr>
              <w:spacing w:line="320" w:lineRule="exact"/>
              <w:rPr>
                <w:rFonts w:ascii="楷体" w:hAnsi="楷体" w:eastAsia="楷体"/>
              </w:rPr>
            </w:pPr>
            <w:r>
              <w:rPr>
                <w:rFonts w:hint="eastAsia" w:ascii="楷体" w:hAnsi="楷体" w:eastAsia="楷体"/>
                <w:szCs w:val="20"/>
              </w:rPr>
              <w:t>我们在收到保险金给付申请书及有关证明和资料之日起60日内，对给付保险金的数额不能确定的，根据已有证明和资料可以确定的数额先予支付；我们最终确定给付保险金的数额后，将支付相应的差额。</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3</w:t>
            </w:r>
            <w:r>
              <w:rPr>
                <w:rFonts w:hint="eastAsia" w:ascii="黑体" w:hAnsi="宋体" w:eastAsia="黑体"/>
              </w:rPr>
              <w:t>.5</w:t>
            </w:r>
          </w:p>
        </w:tc>
        <w:tc>
          <w:tcPr>
            <w:tcW w:w="1787" w:type="dxa"/>
          </w:tcPr>
          <w:p>
            <w:pPr>
              <w:spacing w:line="320" w:lineRule="exact"/>
              <w:jc w:val="left"/>
              <w:rPr>
                <w:rFonts w:ascii="黑体" w:hAnsi="宋体" w:eastAsia="黑体"/>
              </w:rPr>
            </w:pPr>
            <w:r>
              <w:rPr>
                <w:rFonts w:hint="eastAsia" w:ascii="黑体" w:hAnsi="宋体" w:eastAsia="黑体"/>
              </w:rPr>
              <w:t>诉讼时效</w:t>
            </w:r>
            <w:r>
              <w:rPr>
                <w:rFonts w:ascii="黑体" w:hAnsi="宋体" w:eastAsia="黑体"/>
              </w:rPr>
              <w:t xml:space="preserve">                                                        </w:t>
            </w:r>
          </w:p>
        </w:tc>
        <w:tc>
          <w:tcPr>
            <w:tcW w:w="7009" w:type="dxa"/>
          </w:tcPr>
          <w:p>
            <w:pPr>
              <w:spacing w:line="320" w:lineRule="exact"/>
              <w:rPr>
                <w:rFonts w:ascii="楷体" w:hAnsi="楷体" w:eastAsia="楷体"/>
                <w:szCs w:val="20"/>
              </w:rPr>
            </w:pPr>
            <w:r>
              <w:rPr>
                <w:rFonts w:hint="eastAsia" w:ascii="楷体" w:hAnsi="楷体" w:eastAsia="楷体"/>
                <w:szCs w:val="20"/>
              </w:rPr>
              <w:t>受益人向我们请求给付保险金的诉讼时效期间为2年，自其知道或者应当知道保险事故发生之日起计算。</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rPr>
                <w:rFonts w:ascii="宋体" w:hAnsi="宋体"/>
              </w:rPr>
            </w:pPr>
          </w:p>
        </w:tc>
      </w:tr>
      <w:tr>
        <w:tblPrEx>
          <w:tblLayout w:type="fixed"/>
          <w:tblCellMar>
            <w:top w:w="0" w:type="dxa"/>
            <w:left w:w="108" w:type="dxa"/>
            <w:bottom w:w="0" w:type="dxa"/>
            <w:right w:w="108" w:type="dxa"/>
          </w:tblCellMar>
        </w:tblPrEx>
        <w:trPr>
          <w:trHeight w:val="312" w:hRule="exact"/>
          <w:jc w:val="center"/>
        </w:trPr>
        <w:tc>
          <w:tcPr>
            <w:tcW w:w="951" w:type="dxa"/>
            <w:shd w:val="clear" w:color="auto" w:fill="D3D3D3"/>
            <w:vAlign w:val="center"/>
          </w:tcPr>
          <w:p>
            <w:pPr>
              <w:spacing w:line="320" w:lineRule="exact"/>
              <w:jc w:val="left"/>
              <w:rPr>
                <w:rFonts w:hint="eastAsia" w:ascii="黑体" w:hAnsi="Wingdings 2" w:eastAsia="黑体"/>
                <w:b/>
                <w:sz w:val="40"/>
              </w:rPr>
            </w:pPr>
            <w:r>
              <w:rPr>
                <w:rFonts w:ascii="黑体" w:hAnsi="Wingdings 2" w:eastAsia="黑体"/>
                <w:b/>
                <w:szCs w:val="21"/>
              </w:rPr>
              <w:t>4</w:t>
            </w:r>
            <w:r>
              <w:rPr>
                <w:rFonts w:hint="eastAsia" w:ascii="黑体" w:hAnsi="Wingdings 2" w:eastAsia="黑体"/>
                <w:b/>
                <w:szCs w:val="21"/>
              </w:rPr>
              <w:t>．</w:t>
            </w:r>
          </w:p>
        </w:tc>
        <w:tc>
          <w:tcPr>
            <w:tcW w:w="8796" w:type="dxa"/>
            <w:gridSpan w:val="2"/>
            <w:shd w:val="clear" w:color="auto" w:fill="D3D3D3"/>
            <w:vAlign w:val="center"/>
          </w:tcPr>
          <w:p>
            <w:pPr>
              <w:spacing w:line="320" w:lineRule="exact"/>
              <w:jc w:val="left"/>
              <w:rPr>
                <w:rFonts w:ascii="黑体" w:hAnsi="宋体" w:eastAsia="黑体"/>
                <w:b/>
              </w:rPr>
            </w:pPr>
            <w:r>
              <w:rPr>
                <w:rFonts w:hint="eastAsia" w:ascii="黑体" w:hAnsi="宋体" w:eastAsia="黑体"/>
                <w:b/>
                <w:szCs w:val="21"/>
              </w:rPr>
              <w:t>保险费的支付</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4</w:t>
            </w:r>
            <w:r>
              <w:rPr>
                <w:rFonts w:hint="eastAsia" w:ascii="黑体" w:hAnsi="宋体" w:eastAsia="黑体"/>
              </w:rPr>
              <w:t>.1</w:t>
            </w:r>
          </w:p>
        </w:tc>
        <w:tc>
          <w:tcPr>
            <w:tcW w:w="1787" w:type="dxa"/>
          </w:tcPr>
          <w:p>
            <w:pPr>
              <w:spacing w:line="320" w:lineRule="exact"/>
              <w:jc w:val="left"/>
              <w:rPr>
                <w:rFonts w:ascii="黑体" w:hAnsi="宋体" w:eastAsia="黑体"/>
              </w:rPr>
            </w:pPr>
            <w:r>
              <w:rPr>
                <w:rFonts w:hint="eastAsia" w:ascii="黑体" w:hAnsi="宋体" w:eastAsia="黑体"/>
              </w:rPr>
              <w:t>保险费的支付</w:t>
            </w:r>
          </w:p>
        </w:tc>
        <w:tc>
          <w:tcPr>
            <w:tcW w:w="7009" w:type="dxa"/>
          </w:tcPr>
          <w:p>
            <w:pPr>
              <w:spacing w:line="320" w:lineRule="exact"/>
              <w:rPr>
                <w:rFonts w:ascii="楷体" w:hAnsi="楷体" w:eastAsia="楷体"/>
                <w:szCs w:val="20"/>
              </w:rPr>
            </w:pPr>
            <w:r>
              <w:rPr>
                <w:rFonts w:hint="eastAsia" w:ascii="楷体" w:hAnsi="楷体" w:eastAsia="楷体"/>
                <w:szCs w:val="20"/>
              </w:rPr>
              <w:t>本合同保险费根据约定的投保年龄等情况确定。您应于投保时一次性支付全部保险费。</w:t>
            </w:r>
          </w:p>
          <w:p>
            <w:pPr>
              <w:spacing w:line="320" w:lineRule="exact"/>
              <w:rPr>
                <w:rFonts w:ascii="楷体" w:hAnsi="楷体" w:eastAsia="楷体"/>
                <w:szCs w:val="20"/>
              </w:rPr>
            </w:pPr>
            <w:r>
              <w:rPr>
                <w:rFonts w:hint="eastAsia" w:ascii="楷体" w:hAnsi="楷体" w:eastAsia="楷体"/>
                <w:shd w:val="pct10" w:color="auto" w:fill="FFFFFF"/>
              </w:rPr>
              <w:t>续保时，我们按照续保保险费费率标准收取续保保险费;如您不接受，可不申请续保本合同。</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trHeight w:val="312" w:hRule="exact"/>
          <w:jc w:val="center"/>
        </w:trPr>
        <w:tc>
          <w:tcPr>
            <w:tcW w:w="951" w:type="dxa"/>
            <w:shd w:val="clear" w:color="auto" w:fill="D3D3D3"/>
            <w:vAlign w:val="center"/>
          </w:tcPr>
          <w:p>
            <w:pPr>
              <w:spacing w:line="320" w:lineRule="exact"/>
              <w:jc w:val="left"/>
              <w:rPr>
                <w:rFonts w:hint="eastAsia" w:ascii="黑体" w:hAnsi="Wingdings 2" w:eastAsia="黑体"/>
                <w:b/>
                <w:sz w:val="40"/>
              </w:rPr>
            </w:pPr>
            <w:r>
              <w:rPr>
                <w:rFonts w:ascii="黑体" w:hAnsi="Wingdings 2" w:eastAsia="黑体"/>
                <w:b/>
                <w:szCs w:val="21"/>
              </w:rPr>
              <w:t>5</w:t>
            </w:r>
            <w:r>
              <w:rPr>
                <w:rFonts w:hint="eastAsia" w:ascii="黑体" w:hAnsi="Wingdings 2" w:eastAsia="黑体"/>
                <w:b/>
                <w:szCs w:val="21"/>
              </w:rPr>
              <w:t>．</w:t>
            </w:r>
          </w:p>
        </w:tc>
        <w:tc>
          <w:tcPr>
            <w:tcW w:w="8796" w:type="dxa"/>
            <w:gridSpan w:val="2"/>
            <w:shd w:val="clear" w:color="auto" w:fill="D3D3D3"/>
            <w:vAlign w:val="center"/>
          </w:tcPr>
          <w:p>
            <w:pPr>
              <w:spacing w:line="320" w:lineRule="exact"/>
              <w:jc w:val="left"/>
              <w:rPr>
                <w:rFonts w:ascii="黑体" w:hAnsi="宋体" w:eastAsia="黑体"/>
                <w:b/>
              </w:rPr>
            </w:pPr>
            <w:r>
              <w:rPr>
                <w:rFonts w:hint="eastAsia" w:ascii="黑体" w:hAnsi="宋体" w:eastAsia="黑体"/>
                <w:b/>
                <w:szCs w:val="21"/>
              </w:rPr>
              <w:t>合同解除</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5</w:t>
            </w:r>
            <w:r>
              <w:rPr>
                <w:rFonts w:hint="eastAsia" w:ascii="黑体" w:hAnsi="宋体" w:eastAsia="黑体"/>
              </w:rPr>
              <w:t>.1</w:t>
            </w:r>
          </w:p>
        </w:tc>
        <w:tc>
          <w:tcPr>
            <w:tcW w:w="1787" w:type="dxa"/>
          </w:tcPr>
          <w:p>
            <w:pPr>
              <w:spacing w:line="320" w:lineRule="exact"/>
              <w:jc w:val="left"/>
              <w:rPr>
                <w:rFonts w:ascii="黑体" w:hAnsi="宋体" w:eastAsia="黑体"/>
              </w:rPr>
            </w:pPr>
            <w:r>
              <w:rPr>
                <w:rFonts w:hint="eastAsia" w:ascii="黑体" w:hAnsi="宋体" w:eastAsia="黑体"/>
              </w:rPr>
              <w:t>您解除合同的手续及风险</w:t>
            </w:r>
          </w:p>
        </w:tc>
        <w:tc>
          <w:tcPr>
            <w:tcW w:w="7009" w:type="dxa"/>
          </w:tcPr>
          <w:p>
            <w:pPr>
              <w:spacing w:line="320" w:lineRule="exact"/>
              <w:rPr>
                <w:rFonts w:ascii="楷体" w:hAnsi="楷体" w:eastAsia="楷体"/>
              </w:rPr>
            </w:pPr>
            <w:r>
              <w:rPr>
                <w:rFonts w:hint="eastAsia" w:ascii="楷体" w:hAnsi="楷体" w:eastAsia="楷体"/>
              </w:rPr>
              <w:t>如您申请解除本合同，请填写解除合同申请书并向我们提供下列资料：</w:t>
            </w:r>
          </w:p>
          <w:p>
            <w:pPr>
              <w:spacing w:line="320" w:lineRule="exact"/>
              <w:rPr>
                <w:rFonts w:ascii="楷体" w:hAnsi="楷体" w:eastAsia="楷体"/>
              </w:rPr>
            </w:pPr>
            <w:r>
              <w:rPr>
                <w:rFonts w:ascii="楷体" w:hAnsi="楷体" w:eastAsia="楷体"/>
              </w:rPr>
              <w:t>(1)</w:t>
            </w:r>
            <w:r>
              <w:rPr>
                <w:rFonts w:hint="eastAsia" w:ascii="楷体" w:hAnsi="楷体" w:eastAsia="楷体"/>
              </w:rPr>
              <w:t>保险合同</w:t>
            </w:r>
            <w:r>
              <w:rPr>
                <w:rFonts w:hint="eastAsia" w:ascii="楷体" w:hAnsi="楷体" w:eastAsia="楷体"/>
                <w:szCs w:val="20"/>
              </w:rPr>
              <w:t>或电子保险单号</w:t>
            </w:r>
            <w:r>
              <w:rPr>
                <w:rFonts w:hint="eastAsia" w:ascii="楷体" w:hAnsi="楷体" w:eastAsia="楷体"/>
              </w:rPr>
              <w:t>；</w:t>
            </w:r>
          </w:p>
          <w:p>
            <w:pPr>
              <w:spacing w:line="320" w:lineRule="exact"/>
              <w:rPr>
                <w:rFonts w:ascii="楷体" w:hAnsi="楷体" w:eastAsia="楷体"/>
              </w:rPr>
            </w:pPr>
            <w:r>
              <w:rPr>
                <w:rFonts w:ascii="楷体" w:hAnsi="楷体" w:eastAsia="楷体"/>
              </w:rPr>
              <w:t>(2)您的有效身份证件。</w:t>
            </w:r>
          </w:p>
          <w:p>
            <w:pPr>
              <w:spacing w:line="320" w:lineRule="exact"/>
              <w:rPr>
                <w:rFonts w:ascii="楷体" w:hAnsi="楷体" w:eastAsia="楷体"/>
              </w:rPr>
            </w:pPr>
            <w:r>
              <w:rPr>
                <w:rFonts w:hint="eastAsia" w:ascii="楷体" w:hAnsi="楷体" w:eastAsia="楷体"/>
              </w:rPr>
              <w:t>自我们收到解除合同申请书时起，本合同终止。我们自收到解除合同申请书之日起</w:t>
            </w:r>
            <w:r>
              <w:rPr>
                <w:rFonts w:ascii="楷体" w:hAnsi="楷体" w:eastAsia="楷体"/>
              </w:rPr>
              <w:t>30日内向您退还</w:t>
            </w:r>
            <w:r>
              <w:rPr>
                <w:rFonts w:hint="eastAsia" w:ascii="楷体" w:hAnsi="楷体" w:eastAsia="楷体"/>
              </w:rPr>
              <w:t>本合同</w:t>
            </w:r>
            <w:r>
              <w:rPr>
                <w:rFonts w:ascii="楷体" w:hAnsi="楷体" w:eastAsia="楷体"/>
              </w:rPr>
              <w:t>保险单的</w:t>
            </w:r>
            <w:r>
              <w:rPr>
                <w:rFonts w:ascii="楷体" w:hAnsi="楷体" w:eastAsia="楷体"/>
                <w:b/>
                <w:bCs/>
              </w:rPr>
              <w:t>未满期净保费</w:t>
            </w:r>
            <w:r>
              <w:rPr>
                <w:rFonts w:ascii="楷体" w:hAnsi="楷体" w:eastAsia="楷体"/>
              </w:rPr>
              <w:t>。</w:t>
            </w:r>
          </w:p>
          <w:p>
            <w:pPr>
              <w:spacing w:line="320" w:lineRule="exact"/>
              <w:rPr>
                <w:rFonts w:ascii="楷体" w:hAnsi="楷体" w:eastAsia="楷体"/>
                <w:shd w:val="pct10" w:color="auto" w:fill="FFFFFF"/>
              </w:rPr>
            </w:pPr>
            <w:r>
              <w:rPr>
                <w:rFonts w:hint="eastAsia" w:ascii="楷体" w:hAnsi="楷体" w:eastAsia="楷体"/>
                <w:bCs/>
                <w:shd w:val="pct10" w:color="auto" w:fill="FFFFFF"/>
              </w:rPr>
              <w:t>如已发生过保险金给付</w:t>
            </w:r>
            <w:r>
              <w:rPr>
                <w:rFonts w:hint="eastAsia" w:ascii="楷体" w:hAnsi="楷体" w:eastAsia="楷体"/>
                <w:shd w:val="pct10" w:color="auto" w:fill="FFFFFF"/>
              </w:rPr>
              <w:t>，我们不退还本合同保险单的未满期净保费</w:t>
            </w:r>
            <w:r>
              <w:rPr>
                <w:rFonts w:hint="eastAsia" w:ascii="楷体" w:hAnsi="楷体" w:eastAsia="楷体"/>
              </w:rPr>
              <w:t>。</w:t>
            </w:r>
          </w:p>
          <w:p>
            <w:pPr>
              <w:spacing w:line="320" w:lineRule="exact"/>
              <w:rPr>
                <w:rFonts w:ascii="楷体" w:hAnsi="楷体" w:eastAsia="楷体"/>
              </w:rPr>
            </w:pPr>
            <w:r>
              <w:rPr>
                <w:rFonts w:hint="eastAsia" w:ascii="楷体" w:hAnsi="楷体" w:eastAsia="楷体"/>
                <w:shd w:val="pct10" w:color="auto" w:fill="FFFFFF"/>
              </w:rPr>
              <w:t>您解除合同会遭受一定损失</w:t>
            </w:r>
            <w:r>
              <w:rPr>
                <w:rFonts w:hint="eastAsia" w:ascii="楷体" w:hAnsi="楷体" w:eastAsia="楷体"/>
              </w:rPr>
              <w:t>。</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trHeight w:val="312" w:hRule="exact"/>
          <w:jc w:val="center"/>
        </w:trPr>
        <w:tc>
          <w:tcPr>
            <w:tcW w:w="951" w:type="dxa"/>
            <w:shd w:val="clear" w:color="auto" w:fill="D3D3D3"/>
            <w:vAlign w:val="center"/>
          </w:tcPr>
          <w:p>
            <w:pPr>
              <w:spacing w:line="320" w:lineRule="exact"/>
              <w:jc w:val="left"/>
              <w:rPr>
                <w:rFonts w:hint="eastAsia" w:ascii="黑体" w:hAnsi="Wingdings 2" w:eastAsia="黑体"/>
                <w:b/>
                <w:sz w:val="40"/>
              </w:rPr>
            </w:pPr>
            <w:r>
              <w:rPr>
                <w:rFonts w:ascii="黑体" w:hAnsi="Wingdings 2" w:eastAsia="黑体"/>
                <w:b/>
                <w:szCs w:val="21"/>
              </w:rPr>
              <w:t>6</w:t>
            </w:r>
            <w:r>
              <w:rPr>
                <w:rFonts w:hint="eastAsia" w:ascii="黑体" w:hAnsi="Wingdings 2" w:eastAsia="黑体"/>
                <w:b/>
                <w:szCs w:val="21"/>
              </w:rPr>
              <w:t>．</w:t>
            </w:r>
          </w:p>
        </w:tc>
        <w:tc>
          <w:tcPr>
            <w:tcW w:w="8796" w:type="dxa"/>
            <w:gridSpan w:val="2"/>
            <w:shd w:val="clear" w:color="auto" w:fill="D3D3D3"/>
            <w:vAlign w:val="center"/>
          </w:tcPr>
          <w:p>
            <w:pPr>
              <w:spacing w:line="320" w:lineRule="exact"/>
              <w:jc w:val="left"/>
              <w:rPr>
                <w:rFonts w:ascii="黑体" w:hAnsi="宋体" w:eastAsia="黑体"/>
                <w:b/>
              </w:rPr>
            </w:pPr>
            <w:r>
              <w:rPr>
                <w:rFonts w:hint="eastAsia" w:ascii="黑体" w:hAnsi="宋体" w:eastAsia="黑体"/>
                <w:b/>
                <w:szCs w:val="21"/>
              </w:rPr>
              <w:t>其他需要关注的事项</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宋体" w:hAnsi="宋体"/>
              </w:rPr>
            </w:pPr>
            <w:r>
              <w:rPr>
                <w:rFonts w:ascii="黑体" w:hAnsi="宋体" w:eastAsia="黑体"/>
              </w:rPr>
              <w:t>6</w:t>
            </w:r>
            <w:r>
              <w:rPr>
                <w:rFonts w:hint="eastAsia" w:ascii="黑体" w:hAnsi="宋体" w:eastAsia="黑体"/>
              </w:rPr>
              <w:t>.1</w:t>
            </w:r>
          </w:p>
        </w:tc>
        <w:tc>
          <w:tcPr>
            <w:tcW w:w="1787" w:type="dxa"/>
          </w:tcPr>
          <w:p>
            <w:pPr>
              <w:spacing w:line="320" w:lineRule="exact"/>
              <w:jc w:val="left"/>
              <w:rPr>
                <w:rFonts w:ascii="宋体" w:hAnsi="宋体"/>
              </w:rPr>
            </w:pPr>
            <w:r>
              <w:rPr>
                <w:rFonts w:hint="eastAsia" w:ascii="黑体" w:hAnsi="宋体" w:eastAsia="黑体"/>
              </w:rPr>
              <w:t>明确说明与如实告知</w:t>
            </w:r>
          </w:p>
        </w:tc>
        <w:tc>
          <w:tcPr>
            <w:tcW w:w="7009" w:type="dxa"/>
          </w:tcPr>
          <w:p>
            <w:pPr>
              <w:spacing w:line="320" w:lineRule="exact"/>
              <w:rPr>
                <w:rFonts w:ascii="楷体" w:hAnsi="楷体" w:eastAsia="楷体"/>
                <w:szCs w:val="21"/>
              </w:rPr>
            </w:pPr>
            <w:r>
              <w:rPr>
                <w:rFonts w:hint="eastAsia" w:ascii="楷体" w:hAnsi="楷体" w:eastAsia="楷体"/>
                <w:szCs w:val="21"/>
              </w:rPr>
              <w:t>订立本合同时，我们应向您说明本合同的内容。</w:t>
            </w:r>
          </w:p>
          <w:p>
            <w:pPr>
              <w:spacing w:line="320" w:lineRule="exact"/>
              <w:rPr>
                <w:rFonts w:ascii="楷体" w:hAnsi="楷体" w:eastAsia="楷体"/>
                <w:szCs w:val="21"/>
              </w:rPr>
            </w:pPr>
            <w:r>
              <w:rPr>
                <w:rFonts w:hint="eastAsia" w:ascii="楷体" w:hAnsi="楷体" w:eastAsia="楷体"/>
                <w:szCs w:val="21"/>
              </w:rPr>
              <w:t>对保险条款中免除我们责任的条款，我们在订立合同时应当在投保单、保险单或者其他保险凭证上作出足以引起您注意的提示，并对该条款的内容以书面或者口头形式向您作出明确说明，未作提示或者明确说明的，该条款不产生效力。</w:t>
            </w:r>
          </w:p>
          <w:p>
            <w:pPr>
              <w:spacing w:line="320" w:lineRule="exact"/>
              <w:rPr>
                <w:rFonts w:ascii="楷体" w:hAnsi="楷体" w:eastAsia="楷体"/>
                <w:bCs/>
                <w:shd w:val="pct10" w:color="auto" w:fill="FFFFFF"/>
              </w:rPr>
            </w:pPr>
            <w:r>
              <w:rPr>
                <w:rFonts w:hint="eastAsia" w:ascii="楷体" w:hAnsi="楷体" w:eastAsia="楷体"/>
                <w:bCs/>
                <w:shd w:val="pct10" w:color="auto" w:fill="FFFFFF"/>
              </w:rPr>
              <w:t>我们就您和被保险人的有关情况提出询问，您应当如实告知。</w:t>
            </w:r>
          </w:p>
          <w:p>
            <w:pPr>
              <w:spacing w:line="320" w:lineRule="exact"/>
              <w:rPr>
                <w:rFonts w:ascii="楷体" w:hAnsi="楷体" w:eastAsia="楷体"/>
                <w:bCs/>
                <w:shd w:val="pct10" w:color="auto" w:fill="FFFFFF"/>
              </w:rPr>
            </w:pPr>
            <w:r>
              <w:rPr>
                <w:rFonts w:hint="eastAsia" w:ascii="楷体" w:hAnsi="楷体" w:eastAsia="楷体"/>
                <w:bCs/>
                <w:shd w:val="pct10" w:color="auto" w:fill="FFFFFF"/>
              </w:rPr>
              <w:t>如果您故意或者因重大过失未履行前款规定的如实告知义务，足以影响我们决定是否同意承保或者提高保险费率的，我们有权解除本合同。</w:t>
            </w:r>
          </w:p>
          <w:p>
            <w:pPr>
              <w:spacing w:line="320" w:lineRule="exact"/>
              <w:rPr>
                <w:rFonts w:ascii="楷体" w:hAnsi="楷体" w:eastAsia="楷体"/>
                <w:bCs/>
                <w:shd w:val="pct10" w:color="auto" w:fill="FFFFFF"/>
              </w:rPr>
            </w:pPr>
            <w:r>
              <w:rPr>
                <w:rFonts w:hint="eastAsia" w:ascii="楷体" w:hAnsi="楷体" w:eastAsia="楷体"/>
                <w:b/>
                <w:bCs w:val="0"/>
                <w:shd w:val="pct10" w:color="auto" w:fill="FFFFFF"/>
              </w:rPr>
              <w:t>如果您故意不履行如实告知义务，对于本合同解除前发生的保险事故，我们不承担给付保险金的责任，并不退还保险费。</w:t>
            </w:r>
          </w:p>
          <w:p>
            <w:pPr>
              <w:spacing w:line="320" w:lineRule="exact"/>
              <w:rPr>
                <w:rFonts w:ascii="楷体" w:hAnsi="楷体" w:eastAsia="楷体"/>
                <w:bCs/>
                <w:shd w:val="pct10" w:color="auto" w:fill="FFFFFF"/>
              </w:rPr>
            </w:pPr>
            <w:r>
              <w:rPr>
                <w:rFonts w:hint="eastAsia" w:ascii="楷体" w:hAnsi="楷体" w:eastAsia="楷体"/>
                <w:bCs/>
                <w:shd w:val="pct10" w:color="auto" w:fill="FFFFFF"/>
              </w:rPr>
              <w:t>如果您因重大过失未履行如实告知义务，对保险事故的发生有严重影响的，对于本合同解除前发生的保险事故，我们不承担给付保险金的责任，但应当退还保险费。</w:t>
            </w:r>
          </w:p>
          <w:p>
            <w:pPr>
              <w:spacing w:line="320" w:lineRule="exact"/>
              <w:jc w:val="both"/>
              <w:rPr>
                <w:rFonts w:ascii="楷体" w:hAnsi="楷体" w:eastAsia="楷体"/>
              </w:rPr>
            </w:pPr>
            <w:r>
              <w:rPr>
                <w:rFonts w:hint="eastAsia" w:ascii="楷体" w:hAnsi="楷体" w:eastAsia="楷体"/>
                <w:bCs/>
                <w:shd w:val="pct10" w:color="auto" w:fill="FFFFFF"/>
              </w:rPr>
              <w:t>我们在合同订立时已经知道您未如实告知的情况的，我们不得解除合同；发生保险事故的，我们承担给付保险金的责任。</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宋体" w:hAnsi="宋体"/>
              </w:rPr>
            </w:pPr>
            <w:r>
              <w:rPr>
                <w:rFonts w:ascii="黑体" w:hAnsi="宋体" w:eastAsia="黑体"/>
              </w:rPr>
              <w:t>6</w:t>
            </w:r>
            <w:r>
              <w:rPr>
                <w:rFonts w:hint="eastAsia" w:ascii="黑体" w:hAnsi="宋体" w:eastAsia="黑体"/>
              </w:rPr>
              <w:t>.2</w:t>
            </w:r>
          </w:p>
        </w:tc>
        <w:tc>
          <w:tcPr>
            <w:tcW w:w="1787" w:type="dxa"/>
          </w:tcPr>
          <w:p>
            <w:pPr>
              <w:spacing w:line="320" w:lineRule="exact"/>
              <w:jc w:val="left"/>
              <w:rPr>
                <w:rFonts w:ascii="宋体" w:hAnsi="宋体"/>
              </w:rPr>
            </w:pPr>
            <w:r>
              <w:rPr>
                <w:rFonts w:hint="eastAsia" w:ascii="黑体" w:hAnsi="宋体" w:eastAsia="黑体"/>
              </w:rPr>
              <w:t>我们合同解除权的限制</w:t>
            </w:r>
          </w:p>
        </w:tc>
        <w:tc>
          <w:tcPr>
            <w:tcW w:w="7009" w:type="dxa"/>
          </w:tcPr>
          <w:p>
            <w:pPr>
              <w:spacing w:line="320" w:lineRule="exact"/>
              <w:jc w:val="both"/>
              <w:rPr>
                <w:rFonts w:ascii="楷体" w:hAnsi="楷体" w:eastAsia="楷体"/>
              </w:rPr>
            </w:pPr>
            <w:r>
              <w:rPr>
                <w:rFonts w:hint="eastAsia" w:ascii="楷体" w:hAnsi="楷体" w:eastAsia="楷体"/>
                <w:szCs w:val="21"/>
              </w:rPr>
              <w:t>本保险条款“</w:t>
            </w:r>
            <w:r>
              <w:rPr>
                <w:rFonts w:hint="eastAsia" w:ascii="楷体" w:hAnsi="楷体" w:eastAsia="楷体"/>
                <w:szCs w:val="21"/>
                <w:lang w:val="en-US" w:eastAsia="zh-CN"/>
              </w:rPr>
              <w:t>6</w:t>
            </w:r>
            <w:r>
              <w:rPr>
                <w:rFonts w:hint="eastAsia" w:ascii="楷体" w:hAnsi="楷体" w:eastAsia="楷体"/>
                <w:szCs w:val="21"/>
              </w:rPr>
              <w:t>.1明确说明与如实告知”规定的合同解除权，自我们知道有解除事由之日起，超过30日不行使而消灭。</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楷体" w:hAnsi="楷体" w:eastAsia="楷体"/>
              </w:rPr>
            </w:pPr>
          </w:p>
        </w:tc>
      </w:tr>
      <w:tr>
        <w:tblPrEx>
          <w:tblLayout w:type="fixed"/>
          <w:tblCellMar>
            <w:top w:w="0" w:type="dxa"/>
            <w:left w:w="108" w:type="dxa"/>
            <w:bottom w:w="0" w:type="dxa"/>
            <w:right w:w="108" w:type="dxa"/>
          </w:tblCellMar>
        </w:tblPrEx>
        <w:trPr>
          <w:trHeight w:val="1950" w:hRule="exact"/>
          <w:jc w:val="center"/>
        </w:trPr>
        <w:tc>
          <w:tcPr>
            <w:tcW w:w="951" w:type="dxa"/>
          </w:tcPr>
          <w:p>
            <w:pPr>
              <w:spacing w:line="320" w:lineRule="exact"/>
              <w:jc w:val="left"/>
              <w:rPr>
                <w:rFonts w:ascii="黑体" w:hAnsi="宋体" w:eastAsia="黑体"/>
              </w:rPr>
            </w:pPr>
            <w:r>
              <w:rPr>
                <w:rFonts w:ascii="黑体" w:hAnsi="宋体" w:eastAsia="黑体"/>
              </w:rPr>
              <w:t>6</w:t>
            </w:r>
            <w:r>
              <w:rPr>
                <w:rFonts w:hint="eastAsia" w:ascii="黑体" w:hAnsi="宋体" w:eastAsia="黑体"/>
              </w:rPr>
              <w:t>.3</w:t>
            </w:r>
          </w:p>
        </w:tc>
        <w:tc>
          <w:tcPr>
            <w:tcW w:w="1787" w:type="dxa"/>
          </w:tcPr>
          <w:p>
            <w:pPr>
              <w:spacing w:line="320" w:lineRule="exact"/>
              <w:jc w:val="left"/>
              <w:rPr>
                <w:rFonts w:ascii="黑体" w:hAnsi="宋体" w:eastAsia="黑体"/>
              </w:rPr>
            </w:pPr>
            <w:r>
              <w:rPr>
                <w:rFonts w:hint="eastAsia" w:ascii="黑体" w:hAnsi="宋体" w:eastAsia="黑体"/>
              </w:rPr>
              <w:t>合同效力的终止</w:t>
            </w:r>
          </w:p>
        </w:tc>
        <w:tc>
          <w:tcPr>
            <w:tcW w:w="7009" w:type="dxa"/>
          </w:tcPr>
          <w:p>
            <w:pPr>
              <w:spacing w:line="320" w:lineRule="exact"/>
              <w:jc w:val="both"/>
              <w:rPr>
                <w:rFonts w:ascii="楷体" w:hAnsi="楷体" w:eastAsia="楷体"/>
                <w:szCs w:val="21"/>
              </w:rPr>
            </w:pPr>
            <w:r>
              <w:rPr>
                <w:rFonts w:hint="eastAsia" w:ascii="楷体" w:hAnsi="楷体" w:eastAsia="楷体"/>
                <w:szCs w:val="21"/>
              </w:rPr>
              <w:t>发生下列情况之一时，本合同效力即时终止：</w:t>
            </w:r>
            <w:r>
              <w:rPr>
                <w:rFonts w:ascii="楷体" w:hAnsi="楷体" w:eastAsia="楷体"/>
                <w:szCs w:val="21"/>
              </w:rPr>
              <w:t xml:space="preserve"> </w:t>
            </w:r>
          </w:p>
          <w:p>
            <w:pPr>
              <w:spacing w:line="320" w:lineRule="exact"/>
              <w:jc w:val="both"/>
              <w:rPr>
                <w:rFonts w:ascii="楷体" w:hAnsi="楷体" w:eastAsia="楷体"/>
                <w:szCs w:val="21"/>
              </w:rPr>
            </w:pPr>
            <w:r>
              <w:rPr>
                <w:rFonts w:ascii="楷体" w:hAnsi="楷体" w:eastAsia="楷体"/>
              </w:rPr>
              <w:t>(1)</w:t>
            </w:r>
            <w:r>
              <w:rPr>
                <w:rFonts w:hint="eastAsia" w:ascii="楷体" w:hAnsi="楷体" w:eastAsia="楷体"/>
                <w:szCs w:val="21"/>
              </w:rPr>
              <w:t>您向我们申请解除本合同；</w:t>
            </w:r>
            <w:r>
              <w:rPr>
                <w:rFonts w:ascii="楷体" w:hAnsi="楷体" w:eastAsia="楷体"/>
                <w:szCs w:val="21"/>
              </w:rPr>
              <w:t xml:space="preserve"> </w:t>
            </w:r>
          </w:p>
          <w:p>
            <w:pPr>
              <w:spacing w:line="320" w:lineRule="exact"/>
              <w:jc w:val="both"/>
              <w:rPr>
                <w:rFonts w:ascii="楷体" w:hAnsi="楷体" w:eastAsia="楷体"/>
                <w:szCs w:val="21"/>
              </w:rPr>
            </w:pPr>
            <w:r>
              <w:rPr>
                <w:rFonts w:ascii="楷体" w:hAnsi="楷体" w:eastAsia="楷体"/>
              </w:rPr>
              <w:t>(2)</w:t>
            </w:r>
            <w:r>
              <w:rPr>
                <w:rFonts w:hint="eastAsia" w:ascii="楷体" w:hAnsi="楷体" w:eastAsia="楷体"/>
                <w:szCs w:val="21"/>
              </w:rPr>
              <w:t>本合同保险金的单次</w:t>
            </w:r>
            <w:r>
              <w:rPr>
                <w:rFonts w:ascii="楷体" w:hAnsi="楷体" w:eastAsia="楷体"/>
                <w:szCs w:val="21"/>
              </w:rPr>
              <w:t>或多次</w:t>
            </w:r>
            <w:r>
              <w:rPr>
                <w:rFonts w:hint="eastAsia" w:ascii="楷体" w:hAnsi="楷体" w:eastAsia="楷体"/>
                <w:szCs w:val="21"/>
              </w:rPr>
              <w:t>累计给付金额已达约定的最高限额；</w:t>
            </w:r>
            <w:r>
              <w:rPr>
                <w:rFonts w:ascii="楷体" w:hAnsi="楷体" w:eastAsia="楷体"/>
                <w:szCs w:val="21"/>
              </w:rPr>
              <w:t xml:space="preserve"> </w:t>
            </w:r>
          </w:p>
          <w:p>
            <w:pPr>
              <w:spacing w:line="320" w:lineRule="exact"/>
              <w:jc w:val="both"/>
              <w:rPr>
                <w:rFonts w:ascii="楷体" w:hAnsi="楷体" w:eastAsia="楷体"/>
                <w:szCs w:val="21"/>
              </w:rPr>
            </w:pPr>
            <w:r>
              <w:rPr>
                <w:rFonts w:ascii="楷体" w:hAnsi="楷体" w:eastAsia="楷体"/>
              </w:rPr>
              <w:t>(3)</w:t>
            </w:r>
            <w:r>
              <w:rPr>
                <w:rFonts w:hint="eastAsia" w:ascii="楷体" w:hAnsi="楷体" w:eastAsia="楷体"/>
                <w:szCs w:val="21"/>
              </w:rPr>
              <w:t>被保险人身故；</w:t>
            </w:r>
          </w:p>
          <w:p>
            <w:pPr>
              <w:spacing w:line="320" w:lineRule="exact"/>
              <w:jc w:val="both"/>
              <w:rPr>
                <w:rFonts w:ascii="楷体" w:hAnsi="楷体" w:eastAsia="楷体"/>
                <w:szCs w:val="21"/>
              </w:rPr>
            </w:pPr>
            <w:r>
              <w:rPr>
                <w:rFonts w:ascii="楷体" w:hAnsi="楷体" w:eastAsia="楷体"/>
              </w:rPr>
              <w:t>(4)</w:t>
            </w:r>
            <w:r>
              <w:rPr>
                <w:rFonts w:hint="eastAsia" w:ascii="楷体" w:hAnsi="楷体" w:eastAsia="楷体"/>
                <w:szCs w:val="21"/>
              </w:rPr>
              <w:t>本合同保险期间届满；</w:t>
            </w:r>
          </w:p>
          <w:p>
            <w:pPr>
              <w:spacing w:line="320" w:lineRule="exact"/>
              <w:jc w:val="both"/>
              <w:rPr>
                <w:rFonts w:ascii="楷体" w:hAnsi="楷体" w:eastAsia="楷体"/>
              </w:rPr>
            </w:pPr>
            <w:r>
              <w:rPr>
                <w:rFonts w:ascii="楷体" w:hAnsi="楷体" w:eastAsia="楷体"/>
              </w:rPr>
              <w:t>(5)</w:t>
            </w:r>
            <w:r>
              <w:rPr>
                <w:rFonts w:hint="eastAsia" w:ascii="楷体" w:hAnsi="楷体" w:eastAsia="楷体"/>
                <w:szCs w:val="21"/>
              </w:rPr>
              <w:t>本合同因其他条款所列情况而终止效力。</w:t>
            </w:r>
          </w:p>
        </w:tc>
      </w:tr>
      <w:tr>
        <w:tblPrEx>
          <w:tblLayout w:type="fixed"/>
          <w:tblCellMar>
            <w:top w:w="0" w:type="dxa"/>
            <w:left w:w="108" w:type="dxa"/>
            <w:bottom w:w="0" w:type="dxa"/>
            <w:right w:w="108" w:type="dxa"/>
          </w:tblCellMar>
        </w:tblPrEx>
        <w:trPr>
          <w:trHeight w:val="90"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6</w:t>
            </w:r>
            <w:r>
              <w:rPr>
                <w:rFonts w:hint="eastAsia" w:ascii="黑体" w:hAnsi="宋体" w:eastAsia="黑体"/>
              </w:rPr>
              <w:t>.4</w:t>
            </w:r>
          </w:p>
        </w:tc>
        <w:tc>
          <w:tcPr>
            <w:tcW w:w="1787" w:type="dxa"/>
          </w:tcPr>
          <w:p>
            <w:pPr>
              <w:spacing w:line="320" w:lineRule="exact"/>
              <w:jc w:val="left"/>
              <w:rPr>
                <w:rFonts w:ascii="黑体" w:hAnsi="宋体" w:eastAsia="黑体"/>
              </w:rPr>
            </w:pPr>
            <w:r>
              <w:rPr>
                <w:rFonts w:hint="eastAsia" w:ascii="黑体" w:hAnsi="宋体" w:eastAsia="黑体"/>
              </w:rPr>
              <w:t>年龄错误</w:t>
            </w:r>
          </w:p>
        </w:tc>
        <w:tc>
          <w:tcPr>
            <w:tcW w:w="7009" w:type="dxa"/>
          </w:tcPr>
          <w:p>
            <w:pPr>
              <w:spacing w:line="320" w:lineRule="exact"/>
              <w:ind w:firstLine="2"/>
              <w:rPr>
                <w:rFonts w:ascii="楷体" w:hAnsi="楷体" w:eastAsia="楷体"/>
              </w:rPr>
            </w:pPr>
            <w:r>
              <w:rPr>
                <w:rFonts w:hint="eastAsia" w:ascii="楷体" w:hAnsi="楷体" w:eastAsia="楷体"/>
              </w:rPr>
              <w:t>您在申请投保时，应将与有效身份证件相符的被保险人的出生日期在投保单上填明，如果发生错误按照下列方式办理：</w:t>
            </w:r>
          </w:p>
          <w:p>
            <w:pPr>
              <w:spacing w:line="320" w:lineRule="exact"/>
              <w:ind w:left="315" w:hanging="315" w:hangingChars="150"/>
              <w:rPr>
                <w:rFonts w:ascii="楷体" w:hAnsi="楷体" w:eastAsia="楷体"/>
              </w:rPr>
            </w:pPr>
            <w:r>
              <w:rPr>
                <w:rFonts w:ascii="楷体" w:hAnsi="楷体" w:eastAsia="楷体"/>
              </w:rPr>
              <w:t>(1)您申报的被保险人年龄不真实，并且其真实年龄不符合</w:t>
            </w:r>
            <w:r>
              <w:rPr>
                <w:rFonts w:hint="eastAsia" w:ascii="楷体" w:hAnsi="楷体" w:eastAsia="楷体"/>
              </w:rPr>
              <w:t>本合同约定投保年龄限制的，</w:t>
            </w:r>
            <w:r>
              <w:rPr>
                <w:rFonts w:hint="eastAsia" w:ascii="楷体" w:hAnsi="楷体" w:eastAsia="楷体"/>
                <w:bCs/>
                <w:shd w:val="pct10" w:color="auto" w:fill="FFFFFF"/>
              </w:rPr>
              <w:t>我们有权解除合同，并向您退还本合同保险单的未满期净保费</w:t>
            </w:r>
            <w:r>
              <w:rPr>
                <w:rFonts w:hint="eastAsia" w:ascii="楷体" w:hAnsi="楷体" w:eastAsia="楷体"/>
              </w:rPr>
              <w:t>。我们行使合同解除权适用本保险条款“</w:t>
            </w:r>
            <w:r>
              <w:rPr>
                <w:rFonts w:hint="eastAsia" w:ascii="楷体" w:hAnsi="楷体" w:eastAsia="楷体"/>
                <w:lang w:eastAsia="zh-CN"/>
              </w:rPr>
              <w:t>6.</w:t>
            </w:r>
            <w:r>
              <w:rPr>
                <w:rFonts w:hint="eastAsia" w:ascii="楷体" w:hAnsi="楷体" w:eastAsia="楷体"/>
              </w:rPr>
              <w:t>2</w:t>
            </w:r>
            <w:r>
              <w:rPr>
                <w:rFonts w:ascii="楷体" w:hAnsi="楷体" w:eastAsia="楷体"/>
              </w:rPr>
              <w:t xml:space="preserve"> </w:t>
            </w:r>
            <w:r>
              <w:rPr>
                <w:rFonts w:hint="eastAsia" w:ascii="楷体" w:hAnsi="楷体" w:eastAsia="楷体"/>
              </w:rPr>
              <w:t>我们合同解除权的限制”的规定。</w:t>
            </w:r>
          </w:p>
          <w:p>
            <w:pPr>
              <w:spacing w:line="320" w:lineRule="exact"/>
              <w:ind w:left="315" w:hanging="315" w:hangingChars="150"/>
              <w:rPr>
                <w:rFonts w:ascii="楷体" w:hAnsi="楷体" w:eastAsia="楷体"/>
              </w:rPr>
            </w:pPr>
            <w:r>
              <w:rPr>
                <w:rFonts w:ascii="楷体" w:hAnsi="楷体" w:eastAsia="楷体"/>
              </w:rPr>
              <w:t>(2)您申报的被保险人年龄不真实，致使您实付保险费少于应付保险费的，我们有权更正并要求您补交保险费。</w:t>
            </w:r>
            <w:r>
              <w:rPr>
                <w:rFonts w:hint="eastAsia" w:ascii="楷体" w:hAnsi="楷体" w:eastAsia="楷体"/>
                <w:shd w:val="pct10" w:color="auto" w:fill="FFFFFF"/>
              </w:rPr>
              <w:t>若已经发生保险事故，在给付保险金时按实付保险费和应付保险费的比例给付</w:t>
            </w:r>
            <w:r>
              <w:rPr>
                <w:rFonts w:hint="eastAsia" w:ascii="楷体" w:hAnsi="楷体" w:eastAsia="楷体"/>
              </w:rPr>
              <w:t>。</w:t>
            </w:r>
          </w:p>
          <w:p>
            <w:pPr>
              <w:spacing w:line="320" w:lineRule="exact"/>
              <w:ind w:left="315" w:hanging="315" w:hangingChars="150"/>
              <w:rPr>
                <w:rFonts w:ascii="楷体" w:hAnsi="楷体" w:eastAsia="楷体"/>
              </w:rPr>
            </w:pPr>
            <w:r>
              <w:rPr>
                <w:rFonts w:ascii="楷体" w:hAnsi="楷体" w:eastAsia="楷体"/>
              </w:rPr>
              <w:t>(3)您申报的被保险人年龄不真实，致使您实付保险费多于应付保险费的，我们会将多收的保险费退还给您。</w:t>
            </w:r>
          </w:p>
          <w:p>
            <w:pPr>
              <w:spacing w:line="320" w:lineRule="exact"/>
              <w:ind w:left="315" w:hanging="315" w:hangingChars="150"/>
              <w:rPr>
                <w:rFonts w:ascii="楷体" w:hAnsi="楷体" w:eastAsia="楷体"/>
                <w:szCs w:val="20"/>
              </w:rPr>
            </w:pPr>
            <w:r>
              <w:rPr>
                <w:rFonts w:ascii="楷体" w:hAnsi="楷体" w:eastAsia="楷体"/>
              </w:rPr>
              <w:t>(4)</w:t>
            </w:r>
            <w:r>
              <w:rPr>
                <w:rFonts w:hint="eastAsia" w:ascii="楷体" w:hAnsi="楷体" w:eastAsia="楷体"/>
                <w:shd w:val="pct10" w:color="auto" w:fill="FFFFFF"/>
              </w:rPr>
              <w:t>您申报的被保险人年龄不真实，致使本合同保险单的未满期净保费与实际不符的，我们有权根据被保险人的实际年龄调整</w:t>
            </w:r>
            <w:r>
              <w:rPr>
                <w:rFonts w:hint="eastAsia" w:ascii="楷体" w:hAnsi="楷体" w:eastAsia="楷体"/>
              </w:rPr>
              <w:t>。</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楷体" w:hAnsi="楷体" w:eastAsia="楷体"/>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ascii="宋体" w:hAnsi="宋体"/>
              </w:rPr>
            </w:pPr>
            <w:r>
              <w:rPr>
                <w:rFonts w:hint="eastAsia" w:ascii="黑体" w:hAnsi="宋体" w:eastAsia="黑体"/>
                <w:lang w:eastAsia="zh-CN"/>
              </w:rPr>
              <w:t>6.</w:t>
            </w:r>
            <w:r>
              <w:rPr>
                <w:rFonts w:hint="eastAsia" w:ascii="黑体" w:hAnsi="宋体" w:eastAsia="黑体"/>
              </w:rPr>
              <w:t>5</w:t>
            </w:r>
          </w:p>
        </w:tc>
        <w:tc>
          <w:tcPr>
            <w:tcW w:w="1787" w:type="dxa"/>
            <w:vAlign w:val="top"/>
          </w:tcPr>
          <w:p>
            <w:pPr>
              <w:spacing w:line="320" w:lineRule="exact"/>
              <w:jc w:val="left"/>
              <w:rPr>
                <w:rFonts w:ascii="宋体" w:hAnsi="宋体"/>
              </w:rPr>
            </w:pPr>
            <w:r>
              <w:rPr>
                <w:rFonts w:hint="eastAsia" w:ascii="黑体" w:hAnsi="宋体" w:eastAsia="黑体"/>
              </w:rPr>
              <w:t>急危重病及转院</w:t>
            </w:r>
          </w:p>
        </w:tc>
        <w:tc>
          <w:tcPr>
            <w:tcW w:w="7009" w:type="dxa"/>
            <w:vAlign w:val="top"/>
          </w:tcPr>
          <w:p>
            <w:pPr>
              <w:spacing w:line="320" w:lineRule="exact"/>
              <w:rPr>
                <w:rFonts w:ascii="楷体" w:hAnsi="楷体" w:eastAsia="楷体"/>
              </w:rPr>
            </w:pPr>
            <w:r>
              <w:rPr>
                <w:rFonts w:hint="eastAsia" w:ascii="楷体" w:hAnsi="楷体" w:eastAsia="楷体"/>
              </w:rPr>
              <w:t>急危重病指疾病病程短、病情相对严重(特别是严重急性病或外伤)，需要短期紧急治疗的疾病。</w:t>
            </w:r>
            <w:r>
              <w:rPr>
                <w:rFonts w:hint="eastAsia" w:ascii="楷体" w:hAnsi="楷体" w:eastAsia="楷体"/>
                <w:szCs w:val="20"/>
              </w:rPr>
              <w:t>急</w:t>
            </w:r>
            <w:r>
              <w:rPr>
                <w:rFonts w:hint="eastAsia" w:ascii="楷体" w:hAnsi="楷体" w:eastAsia="楷体"/>
              </w:rPr>
              <w:t>、危重病人就诊不受我们指定医疗机构范围的限制(</w:t>
            </w:r>
            <w:r>
              <w:rPr>
                <w:rFonts w:hint="eastAsia" w:ascii="楷体" w:hAnsi="楷体" w:eastAsia="楷体"/>
                <w:szCs w:val="20"/>
                <w:shd w:val="pct10" w:color="auto" w:fill="FFFFFF"/>
              </w:rPr>
              <w:t>不含中国大陆以外的医疗机构</w:t>
            </w:r>
            <w:r>
              <w:rPr>
                <w:rFonts w:hint="eastAsia" w:ascii="楷体" w:hAnsi="楷体" w:eastAsia="楷体"/>
              </w:rPr>
              <w:t>)</w:t>
            </w:r>
            <w:r>
              <w:rPr>
                <w:rFonts w:hint="eastAsia" w:ascii="楷体" w:hAnsi="楷体" w:eastAsia="楷体"/>
                <w:szCs w:val="20"/>
              </w:rPr>
              <w:t>，但经急救</w:t>
            </w:r>
            <w:r>
              <w:rPr>
                <w:rFonts w:hint="eastAsia" w:ascii="楷体" w:hAnsi="楷体" w:eastAsia="楷体"/>
                <w:b/>
                <w:szCs w:val="20"/>
              </w:rPr>
              <w:t>病情稳定</w:t>
            </w:r>
            <w:r>
              <w:rPr>
                <w:rFonts w:hint="eastAsia" w:ascii="楷体" w:hAnsi="楷体" w:eastAsia="楷体"/>
                <w:szCs w:val="20"/>
              </w:rPr>
              <w:t>后，须转入我们指定医疗机构治疗，否则，</w:t>
            </w:r>
            <w:r>
              <w:rPr>
                <w:rFonts w:hint="eastAsia" w:ascii="楷体" w:hAnsi="楷体" w:eastAsia="楷体"/>
                <w:szCs w:val="20"/>
                <w:shd w:val="pct10" w:color="auto" w:fill="FFFFFF"/>
              </w:rPr>
              <w:t>我们对被保险人于病情稳定后在我们指定医疗机构范围外的其他医疗机构的诊疗将不承担保险责任</w:t>
            </w:r>
            <w:r>
              <w:rPr>
                <w:rFonts w:hint="eastAsia" w:ascii="楷体" w:hAnsi="楷体" w:eastAsia="楷体"/>
                <w:szCs w:val="20"/>
              </w:rPr>
              <w:t>。</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6</w:t>
            </w:r>
            <w:r>
              <w:rPr>
                <w:rFonts w:hint="eastAsia" w:ascii="黑体" w:hAnsi="宋体" w:eastAsia="黑体"/>
              </w:rPr>
              <w:t>.6</w:t>
            </w:r>
          </w:p>
        </w:tc>
        <w:tc>
          <w:tcPr>
            <w:tcW w:w="1787" w:type="dxa"/>
          </w:tcPr>
          <w:p>
            <w:pPr>
              <w:spacing w:line="320" w:lineRule="exact"/>
              <w:jc w:val="left"/>
              <w:rPr>
                <w:rFonts w:ascii="黑体" w:hAnsi="宋体" w:eastAsia="黑体"/>
              </w:rPr>
            </w:pPr>
            <w:r>
              <w:rPr>
                <w:rFonts w:hint="eastAsia" w:ascii="黑体" w:hAnsi="宋体" w:eastAsia="黑体"/>
              </w:rPr>
              <w:t>联系方式变更</w:t>
            </w:r>
          </w:p>
        </w:tc>
        <w:tc>
          <w:tcPr>
            <w:tcW w:w="7009" w:type="dxa"/>
          </w:tcPr>
          <w:p>
            <w:pPr>
              <w:spacing w:line="320" w:lineRule="exact"/>
              <w:rPr>
                <w:rFonts w:ascii="楷体" w:hAnsi="楷体" w:eastAsia="楷体"/>
                <w:szCs w:val="20"/>
              </w:rPr>
            </w:pPr>
            <w:r>
              <w:rPr>
                <w:rFonts w:hint="eastAsia" w:ascii="楷体" w:hAnsi="楷体" w:eastAsia="楷体"/>
                <w:szCs w:val="21"/>
              </w:rPr>
              <w:t>为了保障您的合法权益，您的住所、通讯地址或电话等联系方式变更时，请及时以书面形式或双方认可的其他形式通知我们。若您未以书面形式或双方认可的其他形式通知我们，我们按本合同载明的最后住所、通讯地址或电话等联系方式发送的有关通知，均视为已送达给您。</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eastAsia" w:ascii="黑体" w:hAnsi="黑体" w:eastAsia="黑体" w:cs="黑体"/>
                <w:lang w:val="en-US" w:eastAsia="zh-CN"/>
              </w:rPr>
            </w:pPr>
            <w:r>
              <w:rPr>
                <w:rFonts w:hint="eastAsia" w:ascii="黑体" w:hAnsi="黑体" w:eastAsia="黑体" w:cs="黑体"/>
                <w:lang w:val="en-US" w:eastAsia="zh-CN"/>
              </w:rPr>
              <w:t>6.7</w:t>
            </w:r>
          </w:p>
        </w:tc>
        <w:tc>
          <w:tcPr>
            <w:tcW w:w="1787" w:type="dxa"/>
            <w:vAlign w:val="top"/>
          </w:tcPr>
          <w:p>
            <w:pPr>
              <w:spacing w:line="320" w:lineRule="exact"/>
              <w:jc w:val="left"/>
              <w:rPr>
                <w:rFonts w:hint="eastAsia" w:ascii="黑体" w:hAnsi="黑体" w:eastAsia="黑体" w:cs="黑体"/>
              </w:rPr>
            </w:pPr>
            <w:r>
              <w:rPr>
                <w:rFonts w:hint="eastAsia" w:ascii="黑体" w:hAnsi="黑体" w:eastAsia="黑体" w:cs="黑体"/>
              </w:rPr>
              <w:t>合同内容变更</w:t>
            </w:r>
          </w:p>
        </w:tc>
        <w:tc>
          <w:tcPr>
            <w:tcW w:w="7009" w:type="dxa"/>
            <w:vAlign w:val="top"/>
          </w:tcPr>
          <w:p>
            <w:pPr>
              <w:spacing w:line="320" w:lineRule="exact"/>
              <w:rPr>
                <w:rFonts w:ascii="楷体" w:hAnsi="楷体" w:eastAsia="楷体"/>
                <w:szCs w:val="21"/>
              </w:rPr>
            </w:pPr>
            <w:r>
              <w:rPr>
                <w:rFonts w:hint="eastAsia" w:ascii="楷体" w:hAnsi="楷体" w:eastAsia="楷体"/>
                <w:szCs w:val="21"/>
              </w:rPr>
              <w:t>在本合同有效期内，经您与我们协商一致，可以变更本合同的有关内容。变更本合同的，应当由我们在保险单上批注或者附贴批单，或者由您与我们订立书面的变更协议。</w:t>
            </w:r>
          </w:p>
          <w:p>
            <w:pPr>
              <w:spacing w:line="320" w:lineRule="exact"/>
              <w:rPr>
                <w:rFonts w:ascii="楷体" w:hAnsi="楷体" w:eastAsia="楷体"/>
              </w:rPr>
            </w:pPr>
            <w:r>
              <w:rPr>
                <w:rFonts w:hint="eastAsia" w:ascii="楷体" w:hAnsi="楷体" w:eastAsia="楷体"/>
                <w:szCs w:val="21"/>
              </w:rPr>
              <w:t>您通过我们同意或认可的网站提交的合同变更申请，视为您的书面申请，并与书面申请文件具有同等法律效力。</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hint="eastAsia" w:ascii="宋体" w:hAnsi="宋体" w:eastAsia="黑体"/>
                <w:lang w:val="en-US" w:eastAsia="zh-CN"/>
              </w:rPr>
            </w:pPr>
            <w:r>
              <w:rPr>
                <w:rFonts w:ascii="黑体" w:hAnsi="宋体" w:eastAsia="黑体"/>
              </w:rPr>
              <w:t>6</w:t>
            </w:r>
            <w:r>
              <w:rPr>
                <w:rFonts w:hint="eastAsia" w:ascii="黑体" w:hAnsi="宋体" w:eastAsia="黑体"/>
              </w:rPr>
              <w:t>.</w:t>
            </w:r>
            <w:r>
              <w:rPr>
                <w:rFonts w:hint="eastAsia" w:ascii="黑体" w:hAnsi="宋体" w:eastAsia="黑体"/>
                <w:lang w:val="en-US" w:eastAsia="zh-CN"/>
              </w:rPr>
              <w:t>8</w:t>
            </w:r>
          </w:p>
        </w:tc>
        <w:tc>
          <w:tcPr>
            <w:tcW w:w="1787" w:type="dxa"/>
          </w:tcPr>
          <w:p>
            <w:pPr>
              <w:spacing w:line="320" w:lineRule="exact"/>
              <w:jc w:val="left"/>
              <w:rPr>
                <w:rFonts w:ascii="宋体" w:hAnsi="宋体"/>
              </w:rPr>
            </w:pPr>
            <w:r>
              <w:rPr>
                <w:rFonts w:hint="eastAsia" w:ascii="黑体" w:hAnsi="宋体" w:eastAsia="黑体"/>
              </w:rPr>
              <w:t>争议处理</w:t>
            </w:r>
          </w:p>
        </w:tc>
        <w:tc>
          <w:tcPr>
            <w:tcW w:w="7009" w:type="dxa"/>
          </w:tcPr>
          <w:p>
            <w:pPr>
              <w:spacing w:line="320" w:lineRule="exact"/>
              <w:rPr>
                <w:rFonts w:ascii="楷体" w:hAnsi="楷体" w:eastAsia="楷体"/>
                <w:szCs w:val="21"/>
              </w:rPr>
            </w:pPr>
            <w:r>
              <w:rPr>
                <w:rFonts w:hint="eastAsia" w:ascii="楷体" w:hAnsi="楷体" w:eastAsia="楷体"/>
                <w:szCs w:val="21"/>
              </w:rPr>
              <w:t>本合同履行过程中，双方发生争议时，可以从下列两种方式中选择一种争议处理方式：</w:t>
            </w:r>
          </w:p>
          <w:p>
            <w:pPr>
              <w:spacing w:line="320" w:lineRule="exact"/>
              <w:ind w:left="315" w:hanging="315" w:hangingChars="150"/>
              <w:rPr>
                <w:rFonts w:ascii="楷体" w:hAnsi="楷体" w:eastAsia="楷体"/>
                <w:szCs w:val="21"/>
              </w:rPr>
            </w:pPr>
            <w:r>
              <w:rPr>
                <w:rFonts w:hint="eastAsia" w:ascii="楷体" w:hAnsi="楷体" w:eastAsia="楷体"/>
                <w:szCs w:val="21"/>
              </w:rPr>
              <w:t>(1)因履行本合同发生的争议，由双方协商解决，协商不成的，提交</w:t>
            </w:r>
            <w:r>
              <w:rPr>
                <w:rFonts w:hint="eastAsia" w:ascii="楷体" w:hAnsi="楷体" w:eastAsia="楷体"/>
                <w:szCs w:val="21"/>
                <w:lang w:val="en-US" w:eastAsia="zh-CN"/>
              </w:rPr>
              <w:t>双方</w:t>
            </w:r>
            <w:r>
              <w:rPr>
                <w:rFonts w:ascii="楷体" w:hAnsi="楷体" w:eastAsia="楷体"/>
                <w:szCs w:val="21"/>
              </w:rPr>
              <w:t>共同选择</w:t>
            </w:r>
            <w:r>
              <w:rPr>
                <w:rFonts w:hint="eastAsia" w:ascii="楷体" w:hAnsi="楷体" w:eastAsia="楷体"/>
                <w:szCs w:val="21"/>
              </w:rPr>
              <w:t>的仲裁委员会仲裁；</w:t>
            </w:r>
          </w:p>
          <w:p>
            <w:pPr>
              <w:spacing w:line="320" w:lineRule="exact"/>
              <w:ind w:left="315" w:hanging="315" w:hangingChars="150"/>
              <w:rPr>
                <w:rFonts w:ascii="楷体" w:hAnsi="楷体" w:eastAsia="楷体"/>
              </w:rPr>
            </w:pPr>
            <w:r>
              <w:rPr>
                <w:rFonts w:hint="eastAsia" w:ascii="楷体" w:hAnsi="楷体" w:eastAsia="楷体"/>
                <w:szCs w:val="21"/>
              </w:rPr>
              <w:t>(2)因履行本合同发生的争议，由双方协商解决，协商不成的，依法向人民法院起诉。</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rPr>
                <w:rFonts w:ascii="宋体" w:hAnsi="宋体"/>
              </w:rPr>
            </w:pPr>
          </w:p>
        </w:tc>
      </w:tr>
      <w:tr>
        <w:tblPrEx>
          <w:tblLayout w:type="fixed"/>
          <w:tblCellMar>
            <w:top w:w="0" w:type="dxa"/>
            <w:left w:w="108" w:type="dxa"/>
            <w:bottom w:w="0" w:type="dxa"/>
            <w:right w:w="108" w:type="dxa"/>
          </w:tblCellMar>
        </w:tblPrEx>
        <w:trPr>
          <w:trHeight w:val="312" w:hRule="exact"/>
          <w:jc w:val="center"/>
        </w:trPr>
        <w:tc>
          <w:tcPr>
            <w:tcW w:w="951" w:type="dxa"/>
            <w:shd w:val="clear" w:color="auto" w:fill="D3D3D3"/>
            <w:vAlign w:val="center"/>
          </w:tcPr>
          <w:p>
            <w:pPr>
              <w:spacing w:line="320" w:lineRule="exact"/>
              <w:jc w:val="left"/>
              <w:rPr>
                <w:rFonts w:hint="eastAsia" w:ascii="黑体" w:hAnsi="Wingdings 2" w:eastAsia="黑体"/>
                <w:b/>
                <w:sz w:val="40"/>
              </w:rPr>
            </w:pPr>
            <w:r>
              <w:rPr>
                <w:rFonts w:ascii="黑体" w:hAnsi="Wingdings 2" w:eastAsia="黑体"/>
                <w:b/>
                <w:szCs w:val="21"/>
              </w:rPr>
              <w:t>7</w:t>
            </w:r>
            <w:r>
              <w:rPr>
                <w:rFonts w:hint="eastAsia" w:ascii="黑体" w:hAnsi="Wingdings 2" w:eastAsia="黑体"/>
                <w:b/>
                <w:szCs w:val="21"/>
              </w:rPr>
              <w:t>．</w:t>
            </w:r>
          </w:p>
        </w:tc>
        <w:tc>
          <w:tcPr>
            <w:tcW w:w="8796" w:type="dxa"/>
            <w:gridSpan w:val="2"/>
            <w:shd w:val="clear" w:color="auto" w:fill="D3D3D3"/>
            <w:vAlign w:val="center"/>
          </w:tcPr>
          <w:p>
            <w:pPr>
              <w:spacing w:line="320" w:lineRule="exact"/>
              <w:jc w:val="left"/>
              <w:rPr>
                <w:rFonts w:ascii="黑体" w:hAnsi="宋体" w:eastAsia="黑体"/>
                <w:b/>
              </w:rPr>
            </w:pPr>
            <w:r>
              <w:rPr>
                <w:rFonts w:hint="eastAsia" w:ascii="黑体" w:hAnsi="宋体" w:eastAsia="黑体"/>
                <w:b/>
                <w:szCs w:val="21"/>
              </w:rPr>
              <w:t>释义</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宋体" w:hAnsi="宋体"/>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7.</w:t>
            </w:r>
            <w:r>
              <w:rPr>
                <w:rFonts w:hint="eastAsia" w:ascii="黑体" w:hAnsi="宋体" w:eastAsia="黑体"/>
              </w:rPr>
              <w:t>1</w:t>
            </w:r>
          </w:p>
        </w:tc>
        <w:tc>
          <w:tcPr>
            <w:tcW w:w="1787" w:type="dxa"/>
          </w:tcPr>
          <w:p>
            <w:pPr>
              <w:spacing w:line="320" w:lineRule="exact"/>
              <w:jc w:val="left"/>
              <w:rPr>
                <w:rFonts w:ascii="黑体" w:hAnsi="宋体" w:eastAsia="黑体"/>
              </w:rPr>
            </w:pPr>
            <w:r>
              <w:rPr>
                <w:rFonts w:hint="eastAsia" w:ascii="黑体" w:hAnsi="宋体" w:eastAsia="黑体"/>
              </w:rPr>
              <w:t>周岁</w:t>
            </w:r>
          </w:p>
        </w:tc>
        <w:tc>
          <w:tcPr>
            <w:tcW w:w="7009" w:type="dxa"/>
          </w:tcPr>
          <w:p>
            <w:pPr>
              <w:spacing w:line="320" w:lineRule="exact"/>
              <w:rPr>
                <w:rFonts w:ascii="楷体" w:hAnsi="楷体" w:eastAsia="楷体"/>
                <w:szCs w:val="20"/>
              </w:rPr>
            </w:pPr>
            <w:r>
              <w:rPr>
                <w:rFonts w:hint="eastAsia" w:ascii="楷体" w:hAnsi="楷体" w:eastAsia="楷体"/>
                <w:szCs w:val="20"/>
              </w:rPr>
              <w:t>指按有效身份证件中记载的出生日期计算的年龄，自出生之日起为零周岁，每经过一年增加一岁，不足一年的不计。</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宋体" w:hAnsi="宋体"/>
              </w:rPr>
            </w:pPr>
            <w:r>
              <w:rPr>
                <w:rFonts w:ascii="黑体" w:hAnsi="宋体" w:eastAsia="黑体"/>
              </w:rPr>
              <w:t>7</w:t>
            </w:r>
            <w:r>
              <w:rPr>
                <w:rFonts w:hint="eastAsia" w:ascii="黑体" w:hAnsi="宋体" w:eastAsia="黑体"/>
                <w:szCs w:val="21"/>
              </w:rPr>
              <w:t>.2</w:t>
            </w:r>
          </w:p>
        </w:tc>
        <w:tc>
          <w:tcPr>
            <w:tcW w:w="1787" w:type="dxa"/>
          </w:tcPr>
          <w:p>
            <w:pPr>
              <w:spacing w:line="320" w:lineRule="exact"/>
              <w:jc w:val="left"/>
              <w:rPr>
                <w:rFonts w:ascii="黑体" w:hAnsi="宋体" w:eastAsia="黑体"/>
              </w:rPr>
            </w:pPr>
            <w:r>
              <w:rPr>
                <w:rFonts w:hint="eastAsia" w:ascii="黑体" w:hAnsi="宋体" w:eastAsia="黑体"/>
              </w:rPr>
              <w:t>意外伤害</w:t>
            </w:r>
          </w:p>
        </w:tc>
        <w:tc>
          <w:tcPr>
            <w:tcW w:w="7009" w:type="dxa"/>
          </w:tcPr>
          <w:p>
            <w:pPr>
              <w:spacing w:line="320" w:lineRule="exact"/>
              <w:rPr>
                <w:rFonts w:ascii="楷体" w:hAnsi="楷体" w:eastAsia="楷体"/>
                <w:szCs w:val="20"/>
              </w:rPr>
            </w:pPr>
            <w:r>
              <w:rPr>
                <w:rFonts w:hint="eastAsia" w:ascii="楷体" w:hAnsi="楷体" w:eastAsia="楷体"/>
                <w:szCs w:val="21"/>
              </w:rPr>
              <w:t>指以外来的、突发的、非本意的和非疾病的客观事件为直接且单独的原因致使身体受到的伤害。</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宋体" w:hAnsi="宋体"/>
              </w:rPr>
            </w:pPr>
            <w:r>
              <w:rPr>
                <w:rFonts w:ascii="黑体" w:hAnsi="宋体" w:eastAsia="黑体"/>
              </w:rPr>
              <w:t>7</w:t>
            </w:r>
            <w:r>
              <w:rPr>
                <w:rFonts w:hint="eastAsia" w:ascii="黑体" w:hAnsi="宋体" w:eastAsia="黑体"/>
                <w:szCs w:val="21"/>
              </w:rPr>
              <w:t>.3</w:t>
            </w:r>
          </w:p>
        </w:tc>
        <w:tc>
          <w:tcPr>
            <w:tcW w:w="1787" w:type="dxa"/>
          </w:tcPr>
          <w:p>
            <w:pPr>
              <w:spacing w:line="320" w:lineRule="exact"/>
              <w:jc w:val="left"/>
              <w:rPr>
                <w:rFonts w:ascii="黑体" w:hAnsi="黑体" w:eastAsia="黑体"/>
              </w:rPr>
            </w:pPr>
            <w:r>
              <w:rPr>
                <w:rFonts w:hint="eastAsia" w:ascii="黑体" w:hAnsi="黑体" w:eastAsia="黑体"/>
                <w:szCs w:val="21"/>
              </w:rPr>
              <w:t>指定医疗机构</w:t>
            </w:r>
          </w:p>
        </w:tc>
        <w:tc>
          <w:tcPr>
            <w:tcW w:w="7009" w:type="dxa"/>
          </w:tcPr>
          <w:p>
            <w:pPr>
              <w:spacing w:line="320" w:lineRule="exact"/>
              <w:rPr>
                <w:rFonts w:ascii="楷体" w:hAnsi="楷体" w:eastAsia="楷体"/>
                <w:szCs w:val="20"/>
                <w:shd w:val="pct10" w:color="auto" w:fill="FFFFFF"/>
              </w:rPr>
            </w:pPr>
            <w:r>
              <w:rPr>
                <w:rFonts w:hint="eastAsia" w:ascii="楷体" w:hAnsi="楷体" w:eastAsia="楷体"/>
                <w:szCs w:val="20"/>
              </w:rPr>
              <w:t>指中国境内(出于</w:t>
            </w:r>
            <w:r>
              <w:rPr>
                <w:rFonts w:ascii="楷体" w:hAnsi="楷体" w:eastAsia="楷体"/>
                <w:szCs w:val="20"/>
              </w:rPr>
              <w:t>本合同之目的，</w:t>
            </w:r>
            <w:r>
              <w:rPr>
                <w:rFonts w:hint="eastAsia" w:ascii="楷体" w:hAnsi="楷体" w:eastAsia="楷体"/>
                <w:szCs w:val="20"/>
                <w:shd w:val="pct10" w:color="auto" w:fill="FFFFFF"/>
              </w:rPr>
              <w:t>不含香港、澳门和台湾地区</w:t>
            </w:r>
            <w:r>
              <w:rPr>
                <w:rFonts w:hint="eastAsia" w:ascii="楷体" w:hAnsi="楷体" w:eastAsia="楷体"/>
                <w:szCs w:val="20"/>
              </w:rPr>
              <w:t>)经中华人民共和国卫生行政管理部门正式评定的二级以上(含二级)公立医院，该医院必须符合国家有关医院管理规则设置标准的医疗设备，且全天二十四小时有合格医师及护士驻院提供医疗及护理服务。</w:t>
            </w:r>
            <w:r>
              <w:rPr>
                <w:rFonts w:hint="eastAsia" w:ascii="楷体" w:hAnsi="楷体" w:eastAsia="楷体"/>
                <w:szCs w:val="20"/>
                <w:shd w:val="pct10" w:color="auto" w:fill="FFFFFF"/>
              </w:rPr>
              <w:t>不包括疗养院，护理院，康复中心，精神心理治疗中心以及无相应医护人员或设备的二级或二级以上的联合医院或联合病房。</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ascii="黑体" w:hAnsi="宋体" w:eastAsia="黑体"/>
              </w:rPr>
            </w:pPr>
            <w:r>
              <w:rPr>
                <w:rFonts w:ascii="黑体" w:hAnsi="宋体" w:eastAsia="黑体"/>
              </w:rPr>
              <w:t>7.</w:t>
            </w:r>
            <w:r>
              <w:rPr>
                <w:rFonts w:hint="eastAsia" w:ascii="黑体" w:hAnsi="宋体" w:eastAsia="黑体"/>
              </w:rPr>
              <w:t>4</w:t>
            </w:r>
          </w:p>
        </w:tc>
        <w:tc>
          <w:tcPr>
            <w:tcW w:w="1787" w:type="dxa"/>
          </w:tcPr>
          <w:p>
            <w:pPr>
              <w:spacing w:line="320" w:lineRule="exact"/>
              <w:jc w:val="left"/>
              <w:rPr>
                <w:rFonts w:ascii="黑体" w:hAnsi="宋体" w:eastAsia="黑体"/>
              </w:rPr>
            </w:pPr>
            <w:r>
              <w:rPr>
                <w:rFonts w:hint="eastAsia" w:ascii="黑体" w:hAnsi="宋体" w:eastAsia="黑体"/>
              </w:rPr>
              <w:t>住院</w:t>
            </w:r>
          </w:p>
        </w:tc>
        <w:tc>
          <w:tcPr>
            <w:tcW w:w="7009" w:type="dxa"/>
          </w:tcPr>
          <w:p>
            <w:pPr>
              <w:spacing w:line="320" w:lineRule="exact"/>
              <w:rPr>
                <w:rFonts w:ascii="楷体" w:hAnsi="楷体" w:eastAsia="楷体"/>
                <w:szCs w:val="20"/>
              </w:rPr>
            </w:pPr>
            <w:r>
              <w:rPr>
                <w:rFonts w:hint="eastAsia" w:ascii="楷体" w:hAnsi="楷体" w:eastAsia="楷体"/>
                <w:szCs w:val="20"/>
              </w:rPr>
              <w:t>指被保险人因意外伤害或患疾病而入住指定医疗</w:t>
            </w:r>
            <w:r>
              <w:rPr>
                <w:rFonts w:ascii="楷体" w:hAnsi="楷体" w:eastAsia="楷体"/>
                <w:szCs w:val="20"/>
              </w:rPr>
              <w:t>机构</w:t>
            </w:r>
            <w:r>
              <w:rPr>
                <w:rFonts w:hint="eastAsia" w:ascii="楷体" w:hAnsi="楷体" w:eastAsia="楷体"/>
                <w:szCs w:val="20"/>
              </w:rPr>
              <w:t>正式病房进行治疗，并正式办理入出院手续，</w:t>
            </w:r>
            <w:r>
              <w:rPr>
                <w:rFonts w:hint="eastAsia" w:ascii="楷体" w:hAnsi="楷体" w:eastAsia="楷体"/>
                <w:szCs w:val="20"/>
                <w:shd w:val="pct10" w:color="auto" w:fill="FFFFFF"/>
              </w:rPr>
              <w:t>但不包括住入急诊观察室、家庭病床、联合病房、康复医院(病房)、疗养院、挂床住院及其他不合理的住院</w:t>
            </w:r>
            <w:r>
              <w:rPr>
                <w:rFonts w:hint="eastAsia" w:ascii="楷体" w:hAnsi="楷体" w:eastAsia="楷体"/>
                <w:szCs w:val="20"/>
              </w:rPr>
              <w:t>。</w:t>
            </w:r>
          </w:p>
          <w:p>
            <w:pPr>
              <w:spacing w:line="320" w:lineRule="exact"/>
              <w:rPr>
                <w:rFonts w:ascii="楷体" w:hAnsi="楷体" w:eastAsia="楷体"/>
                <w:szCs w:val="20"/>
              </w:rPr>
            </w:pPr>
            <w:r>
              <w:rPr>
                <w:rFonts w:hint="eastAsia" w:ascii="楷体" w:hAnsi="楷体" w:eastAsia="楷体"/>
                <w:szCs w:val="20"/>
              </w:rPr>
              <w:t>挂床住院是指被保险人住院过程中1日内未接受与入院诊断相关的检查和治疗，</w:t>
            </w:r>
            <w:r>
              <w:rPr>
                <w:rFonts w:hint="eastAsia" w:ascii="楷体" w:hAnsi="楷体" w:eastAsia="楷体"/>
                <w:szCs w:val="20"/>
                <w:lang w:val="en-US" w:eastAsia="zh-CN"/>
              </w:rPr>
              <w:t>或</w:t>
            </w:r>
            <w:r>
              <w:rPr>
                <w:rFonts w:hint="eastAsia" w:ascii="楷体" w:hAnsi="楷体" w:eastAsia="楷体"/>
                <w:szCs w:val="20"/>
              </w:rPr>
              <w:t>住院期间（出院当日除外）未在医院病房住宿</w:t>
            </w:r>
            <w:r>
              <w:rPr>
                <w:rFonts w:hint="eastAsia" w:ascii="楷体" w:hAnsi="楷体" w:eastAsia="楷体"/>
                <w:szCs w:val="20"/>
                <w:lang w:eastAsia="zh-CN"/>
              </w:rPr>
              <w:t>，</w:t>
            </w:r>
            <w:r>
              <w:rPr>
                <w:rFonts w:hint="eastAsia" w:ascii="楷体" w:hAnsi="楷体" w:eastAsia="楷体"/>
                <w:szCs w:val="20"/>
              </w:rPr>
              <w:t>但遵医嘱到外院接受临时诊疗的不在此限。</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宋体" w:eastAsia="黑体"/>
                <w:lang w:val="en-US" w:eastAsia="zh-CN"/>
              </w:rPr>
            </w:pPr>
            <w:r>
              <w:rPr>
                <w:rFonts w:hint="eastAsia" w:ascii="黑体" w:hAnsi="宋体" w:eastAsia="黑体"/>
                <w:lang w:val="en-US" w:eastAsia="zh-CN"/>
              </w:rPr>
              <w:t>7.5</w:t>
            </w:r>
          </w:p>
        </w:tc>
        <w:tc>
          <w:tcPr>
            <w:tcW w:w="1787" w:type="dxa"/>
            <w:vAlign w:val="top"/>
          </w:tcPr>
          <w:p>
            <w:pPr>
              <w:spacing w:line="320" w:lineRule="exact"/>
              <w:jc w:val="left"/>
              <w:rPr>
                <w:rFonts w:hint="default" w:ascii="黑体" w:hAnsi="宋体" w:eastAsia="黑体"/>
                <w:lang w:val="en-US" w:eastAsia="zh-CN"/>
              </w:rPr>
            </w:pPr>
            <w:r>
              <w:rPr>
                <w:rFonts w:hint="eastAsia" w:ascii="黑体" w:hAnsi="宋体" w:eastAsia="黑体"/>
                <w:lang w:val="en-US" w:eastAsia="zh-CN"/>
              </w:rPr>
              <w:t>合理且必要</w:t>
            </w:r>
          </w:p>
        </w:tc>
        <w:tc>
          <w:tcPr>
            <w:tcW w:w="7009" w:type="dxa"/>
            <w:vAlign w:val="top"/>
          </w:tcPr>
          <w:p>
            <w:pPr>
              <w:spacing w:line="320" w:lineRule="exact"/>
              <w:rPr>
                <w:rFonts w:ascii="楷体" w:hAnsi="楷体" w:eastAsia="楷体"/>
                <w:szCs w:val="20"/>
              </w:rPr>
            </w:pPr>
            <w:r>
              <w:rPr>
                <w:rFonts w:hint="eastAsia" w:ascii="楷体" w:hAnsi="楷体" w:eastAsia="楷体"/>
                <w:szCs w:val="20"/>
              </w:rPr>
              <w:t>指被保险人发生的各项医疗费用应符合下列所有条件：</w:t>
            </w:r>
          </w:p>
          <w:p>
            <w:pPr>
              <w:spacing w:line="320" w:lineRule="exact"/>
              <w:rPr>
                <w:rFonts w:ascii="楷体" w:hAnsi="楷体" w:eastAsia="楷体"/>
                <w:szCs w:val="20"/>
              </w:rPr>
            </w:pPr>
            <w:r>
              <w:rPr>
                <w:rFonts w:hint="eastAsia" w:ascii="楷体" w:hAnsi="楷体" w:eastAsia="楷体"/>
                <w:szCs w:val="20"/>
              </w:rPr>
              <w:t>(1)治疗疾病所必需的项目；</w:t>
            </w:r>
          </w:p>
          <w:p>
            <w:pPr>
              <w:spacing w:line="320" w:lineRule="exact"/>
              <w:rPr>
                <w:rFonts w:ascii="楷体" w:hAnsi="楷体" w:eastAsia="楷体"/>
                <w:szCs w:val="20"/>
              </w:rPr>
            </w:pPr>
            <w:r>
              <w:rPr>
                <w:rFonts w:hint="eastAsia" w:ascii="楷体" w:hAnsi="楷体" w:eastAsia="楷体"/>
                <w:szCs w:val="20"/>
              </w:rPr>
              <w:t>(2)不超过安全、足量治疗原则的项目；</w:t>
            </w:r>
          </w:p>
          <w:p>
            <w:pPr>
              <w:spacing w:line="320" w:lineRule="exact"/>
              <w:rPr>
                <w:rFonts w:ascii="楷体" w:hAnsi="楷体" w:eastAsia="楷体"/>
                <w:szCs w:val="20"/>
              </w:rPr>
            </w:pPr>
            <w:r>
              <w:rPr>
                <w:rFonts w:hint="eastAsia" w:ascii="楷体" w:hAnsi="楷体" w:eastAsia="楷体"/>
                <w:szCs w:val="20"/>
              </w:rPr>
              <w:t>(3)由医师开具的处方药或医嘱；</w:t>
            </w:r>
          </w:p>
          <w:p>
            <w:pPr>
              <w:spacing w:line="320" w:lineRule="exact"/>
              <w:rPr>
                <w:rFonts w:ascii="楷体" w:hAnsi="楷体" w:eastAsia="楷体"/>
                <w:szCs w:val="20"/>
              </w:rPr>
            </w:pPr>
            <w:r>
              <w:rPr>
                <w:rFonts w:hint="eastAsia" w:ascii="楷体" w:hAnsi="楷体" w:eastAsia="楷体"/>
                <w:szCs w:val="20"/>
              </w:rPr>
              <w:t>(4)非试验性的、研究性的项目；</w:t>
            </w:r>
          </w:p>
          <w:p>
            <w:pPr>
              <w:spacing w:line="320" w:lineRule="exact"/>
              <w:rPr>
                <w:rFonts w:ascii="楷体" w:hAnsi="楷体" w:eastAsia="楷体"/>
                <w:szCs w:val="20"/>
              </w:rPr>
            </w:pPr>
            <w:r>
              <w:rPr>
                <w:rFonts w:hint="eastAsia" w:ascii="楷体" w:hAnsi="楷体" w:eastAsia="楷体"/>
                <w:szCs w:val="20"/>
              </w:rPr>
              <w:t>(5)与接受治疗当地普遍接受的医疗专业实践标准一致的项目。</w:t>
            </w:r>
          </w:p>
          <w:p>
            <w:pPr>
              <w:spacing w:line="320" w:lineRule="exact"/>
              <w:rPr>
                <w:rFonts w:ascii="楷体" w:hAnsi="楷体" w:eastAsia="楷体"/>
                <w:szCs w:val="20"/>
              </w:rPr>
            </w:pPr>
            <w:r>
              <w:rPr>
                <w:rFonts w:hint="eastAsia" w:ascii="楷体" w:hAnsi="楷体" w:eastAsia="楷体"/>
                <w:szCs w:val="21"/>
              </w:rPr>
              <w:t>对是否合理且必要由我们根据客观、审慎、合理的原则进行核定，若被保险人对核定结果有不同意见，可委托双方认可的权威医学机构或者权威医学专家进行审核鉴定。</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宋体" w:eastAsia="黑体"/>
                <w:lang w:val="en-US"/>
              </w:rPr>
            </w:pPr>
            <w:r>
              <w:rPr>
                <w:rFonts w:hint="eastAsia" w:ascii="黑体" w:hAnsi="宋体" w:eastAsia="黑体"/>
                <w:lang w:eastAsia="zh-CN"/>
              </w:rPr>
              <w:t>7.</w:t>
            </w:r>
            <w:r>
              <w:rPr>
                <w:rFonts w:hint="eastAsia" w:ascii="黑体" w:hAnsi="宋体" w:eastAsia="黑体"/>
                <w:lang w:val="en-US" w:eastAsia="zh-CN"/>
              </w:rPr>
              <w:t>6</w:t>
            </w:r>
          </w:p>
        </w:tc>
        <w:tc>
          <w:tcPr>
            <w:tcW w:w="1787" w:type="dxa"/>
            <w:vAlign w:val="top"/>
          </w:tcPr>
          <w:p>
            <w:pPr>
              <w:spacing w:line="320" w:lineRule="exact"/>
              <w:jc w:val="left"/>
              <w:rPr>
                <w:rFonts w:ascii="黑体" w:hAnsi="宋体" w:eastAsia="黑体"/>
              </w:rPr>
            </w:pPr>
            <w:r>
              <w:rPr>
                <w:rFonts w:hint="eastAsia" w:ascii="黑体" w:hAnsi="宋体" w:eastAsia="黑体"/>
              </w:rPr>
              <w:t>住院医疗费用</w:t>
            </w:r>
          </w:p>
        </w:tc>
        <w:tc>
          <w:tcPr>
            <w:tcW w:w="7009" w:type="dxa"/>
            <w:vAlign w:val="top"/>
          </w:tcPr>
          <w:p>
            <w:pPr>
              <w:spacing w:line="320" w:lineRule="exact"/>
              <w:rPr>
                <w:rFonts w:ascii="楷体" w:hAnsi="楷体" w:eastAsia="楷体"/>
                <w:szCs w:val="20"/>
              </w:rPr>
            </w:pPr>
            <w:r>
              <w:rPr>
                <w:rFonts w:ascii="楷体" w:hAnsi="楷体" w:eastAsia="楷体"/>
                <w:szCs w:val="20"/>
              </w:rPr>
              <w:t>指被保险人经</w:t>
            </w:r>
            <w:r>
              <w:rPr>
                <w:rFonts w:hint="eastAsia" w:ascii="楷体" w:hAnsi="楷体" w:eastAsia="楷体"/>
                <w:szCs w:val="20"/>
              </w:rPr>
              <w:t>指定医疗</w:t>
            </w:r>
            <w:r>
              <w:rPr>
                <w:rFonts w:ascii="楷体" w:hAnsi="楷体" w:eastAsia="楷体"/>
                <w:szCs w:val="20"/>
              </w:rPr>
              <w:t>机构诊断必须接受住院治疗时</w:t>
            </w:r>
            <w:r>
              <w:rPr>
                <w:rFonts w:hint="eastAsia" w:ascii="楷体" w:hAnsi="楷体" w:eastAsia="楷体"/>
                <w:szCs w:val="20"/>
              </w:rPr>
              <w:t>（</w:t>
            </w:r>
            <w:r>
              <w:rPr>
                <w:rFonts w:hint="eastAsia" w:ascii="楷体" w:hAnsi="楷体" w:eastAsia="楷体"/>
                <w:szCs w:val="20"/>
                <w:shd w:val="pct10" w:color="auto" w:fill="FFFFFF"/>
              </w:rPr>
              <w:t>不包括急诊留观室治疗</w:t>
            </w:r>
            <w:r>
              <w:rPr>
                <w:rFonts w:hint="eastAsia" w:ascii="楷体" w:hAnsi="楷体" w:eastAsia="楷体"/>
                <w:szCs w:val="20"/>
              </w:rPr>
              <w:t>）</w:t>
            </w:r>
            <w:r>
              <w:rPr>
                <w:rFonts w:ascii="楷体" w:hAnsi="楷体" w:eastAsia="楷体"/>
                <w:szCs w:val="20"/>
              </w:rPr>
              <w:t>，被保险人需个人支付的、</w:t>
            </w:r>
            <w:r>
              <w:rPr>
                <w:rFonts w:hint="eastAsia" w:ascii="楷体" w:hAnsi="楷体" w:eastAsia="楷体"/>
                <w:szCs w:val="20"/>
              </w:rPr>
              <w:t>在</w:t>
            </w:r>
            <w:r>
              <w:rPr>
                <w:rFonts w:ascii="楷体" w:hAnsi="楷体" w:eastAsia="楷体"/>
                <w:szCs w:val="20"/>
              </w:rPr>
              <w:t>指定医疗机构发生的</w:t>
            </w:r>
            <w:r>
              <w:rPr>
                <w:rFonts w:hint="eastAsia" w:ascii="楷体" w:hAnsi="楷体" w:eastAsia="楷体"/>
                <w:szCs w:val="20"/>
              </w:rPr>
              <w:t>合理</w:t>
            </w:r>
            <w:r>
              <w:rPr>
                <w:rFonts w:ascii="楷体" w:hAnsi="楷体" w:eastAsia="楷体"/>
                <w:szCs w:val="20"/>
              </w:rPr>
              <w:t>且</w:t>
            </w:r>
            <w:r>
              <w:rPr>
                <w:rFonts w:hint="eastAsia" w:ascii="楷体" w:hAnsi="楷体" w:eastAsia="楷体"/>
                <w:szCs w:val="20"/>
              </w:rPr>
              <w:t>必要</w:t>
            </w:r>
            <w:r>
              <w:rPr>
                <w:rFonts w:ascii="楷体" w:hAnsi="楷体" w:eastAsia="楷体"/>
                <w:szCs w:val="20"/>
              </w:rPr>
              <w:t>的住院医疗费用，包括床位费、膳食费、护理费、重症监护室床位费、检查检验费、治疗费、药品费、手术费等。</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ascii="黑体" w:hAnsi="宋体" w:eastAsia="黑体"/>
              </w:rPr>
            </w:pPr>
            <w:r>
              <w:rPr>
                <w:rFonts w:hint="eastAsia" w:ascii="黑体" w:hAnsi="宋体" w:eastAsia="黑体"/>
                <w:lang w:eastAsia="zh-CN"/>
              </w:rPr>
              <w:t>7.</w:t>
            </w:r>
            <w:r>
              <w:rPr>
                <w:rFonts w:hint="eastAsia" w:ascii="黑体" w:hAnsi="宋体" w:eastAsia="黑体"/>
                <w:lang w:val="en-US" w:eastAsia="zh-CN"/>
              </w:rPr>
              <w:t>6</w:t>
            </w:r>
            <w:r>
              <w:rPr>
                <w:rFonts w:hint="eastAsia" w:ascii="黑体" w:hAnsi="宋体" w:eastAsia="黑体"/>
              </w:rPr>
              <w:t>.1</w:t>
            </w:r>
          </w:p>
        </w:tc>
        <w:tc>
          <w:tcPr>
            <w:tcW w:w="1787" w:type="dxa"/>
            <w:vAlign w:val="top"/>
          </w:tcPr>
          <w:p>
            <w:pPr>
              <w:spacing w:line="320" w:lineRule="exact"/>
              <w:jc w:val="left"/>
              <w:rPr>
                <w:rFonts w:ascii="黑体" w:hAnsi="宋体" w:eastAsia="黑体"/>
              </w:rPr>
            </w:pPr>
            <w:r>
              <w:rPr>
                <w:rFonts w:hint="eastAsia" w:ascii="黑体" w:hAnsi="宋体" w:eastAsia="黑体"/>
              </w:rPr>
              <w:t>床位费</w:t>
            </w:r>
          </w:p>
        </w:tc>
        <w:tc>
          <w:tcPr>
            <w:tcW w:w="7009" w:type="dxa"/>
            <w:vAlign w:val="top"/>
          </w:tcPr>
          <w:p>
            <w:pPr>
              <w:spacing w:line="320" w:lineRule="exact"/>
              <w:rPr>
                <w:rFonts w:ascii="楷体" w:hAnsi="楷体" w:eastAsia="楷体"/>
                <w:szCs w:val="20"/>
              </w:rPr>
            </w:pPr>
            <w:r>
              <w:rPr>
                <w:rFonts w:ascii="楷体" w:hAnsi="楷体" w:eastAsia="楷体"/>
                <w:szCs w:val="20"/>
              </w:rPr>
              <w:t>指被保险人使用的</w:t>
            </w:r>
            <w:r>
              <w:rPr>
                <w:rFonts w:hint="eastAsia" w:ascii="楷体" w:hAnsi="楷体" w:eastAsia="楷体"/>
                <w:szCs w:val="20"/>
              </w:rPr>
              <w:t>指定医疗</w:t>
            </w:r>
            <w:r>
              <w:rPr>
                <w:rFonts w:ascii="楷体" w:hAnsi="楷体" w:eastAsia="楷体"/>
                <w:szCs w:val="20"/>
              </w:rPr>
              <w:t>机构床位的费用。</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ascii="黑体" w:hAnsi="宋体" w:eastAsia="黑体"/>
              </w:rPr>
            </w:pPr>
          </w:p>
        </w:tc>
        <w:tc>
          <w:tcPr>
            <w:tcW w:w="1787" w:type="dxa"/>
            <w:vAlign w:val="top"/>
          </w:tcPr>
          <w:p>
            <w:pPr>
              <w:spacing w:line="320" w:lineRule="exact"/>
              <w:jc w:val="left"/>
              <w:rPr>
                <w:rFonts w:ascii="黑体" w:hAnsi="宋体" w:eastAsia="黑体"/>
              </w:rPr>
            </w:pPr>
          </w:p>
        </w:tc>
        <w:tc>
          <w:tcPr>
            <w:tcW w:w="7009" w:type="dxa"/>
            <w:vAlign w:val="top"/>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ascii="黑体" w:hAnsi="宋体" w:eastAsia="黑体"/>
              </w:rPr>
            </w:pPr>
            <w:r>
              <w:rPr>
                <w:rFonts w:hint="eastAsia" w:ascii="黑体" w:hAnsi="宋体" w:eastAsia="黑体"/>
                <w:lang w:eastAsia="zh-CN"/>
              </w:rPr>
              <w:t>7.</w:t>
            </w:r>
            <w:r>
              <w:rPr>
                <w:rFonts w:hint="eastAsia" w:ascii="黑体" w:hAnsi="宋体" w:eastAsia="黑体"/>
                <w:lang w:val="en-US" w:eastAsia="zh-CN"/>
              </w:rPr>
              <w:t>6</w:t>
            </w:r>
            <w:r>
              <w:rPr>
                <w:rFonts w:hint="eastAsia" w:ascii="黑体" w:hAnsi="宋体" w:eastAsia="黑体"/>
              </w:rPr>
              <w:t>.2</w:t>
            </w:r>
          </w:p>
        </w:tc>
        <w:tc>
          <w:tcPr>
            <w:tcW w:w="1787" w:type="dxa"/>
            <w:vAlign w:val="top"/>
          </w:tcPr>
          <w:p>
            <w:pPr>
              <w:spacing w:line="320" w:lineRule="exact"/>
              <w:jc w:val="left"/>
              <w:rPr>
                <w:rFonts w:ascii="黑体" w:hAnsi="宋体" w:eastAsia="黑体"/>
              </w:rPr>
            </w:pPr>
            <w:r>
              <w:rPr>
                <w:rFonts w:hint="eastAsia" w:ascii="黑体" w:hAnsi="宋体" w:eastAsia="黑体"/>
              </w:rPr>
              <w:t>膳食费</w:t>
            </w:r>
          </w:p>
        </w:tc>
        <w:tc>
          <w:tcPr>
            <w:tcW w:w="7009" w:type="dxa"/>
            <w:vAlign w:val="top"/>
          </w:tcPr>
          <w:p>
            <w:pPr>
              <w:spacing w:line="320" w:lineRule="exact"/>
              <w:rPr>
                <w:rFonts w:ascii="楷体" w:hAnsi="楷体" w:eastAsia="楷体"/>
                <w:szCs w:val="20"/>
              </w:rPr>
            </w:pPr>
            <w:r>
              <w:rPr>
                <w:rFonts w:ascii="楷体" w:hAnsi="楷体" w:eastAsia="楷体"/>
                <w:szCs w:val="20"/>
              </w:rPr>
              <w:t>指实际发生的、由</w:t>
            </w:r>
            <w:r>
              <w:rPr>
                <w:rFonts w:hint="eastAsia" w:ascii="楷体" w:hAnsi="楷体" w:eastAsia="楷体"/>
                <w:szCs w:val="20"/>
              </w:rPr>
              <w:t>指定</w:t>
            </w:r>
            <w:r>
              <w:rPr>
                <w:rFonts w:ascii="楷体" w:hAnsi="楷体" w:eastAsia="楷体"/>
                <w:szCs w:val="20"/>
              </w:rPr>
              <w:t>医疗机构提供的合理的、符合惯常标准的膳食费用，</w:t>
            </w:r>
            <w:r>
              <w:rPr>
                <w:rFonts w:ascii="楷体" w:hAnsi="楷体" w:eastAsia="楷体"/>
                <w:szCs w:val="20"/>
                <w:shd w:val="pct10" w:color="auto" w:fill="FFFFFF"/>
              </w:rPr>
              <w:t>但不包括购买的个人用品。</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ascii="黑体" w:hAnsi="宋体" w:eastAsia="黑体"/>
              </w:rPr>
            </w:pPr>
          </w:p>
        </w:tc>
        <w:tc>
          <w:tcPr>
            <w:tcW w:w="1787" w:type="dxa"/>
            <w:vAlign w:val="top"/>
          </w:tcPr>
          <w:p>
            <w:pPr>
              <w:spacing w:line="320" w:lineRule="exact"/>
              <w:jc w:val="left"/>
              <w:rPr>
                <w:rFonts w:ascii="黑体" w:hAnsi="宋体" w:eastAsia="黑体"/>
              </w:rPr>
            </w:pPr>
          </w:p>
        </w:tc>
        <w:tc>
          <w:tcPr>
            <w:tcW w:w="7009" w:type="dxa"/>
            <w:vAlign w:val="top"/>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ascii="黑体" w:hAnsi="宋体" w:eastAsia="黑体"/>
              </w:rPr>
            </w:pPr>
            <w:r>
              <w:rPr>
                <w:rFonts w:hint="eastAsia" w:ascii="黑体" w:hAnsi="宋体" w:eastAsia="黑体"/>
                <w:lang w:eastAsia="zh-CN"/>
              </w:rPr>
              <w:t>7.</w:t>
            </w:r>
            <w:r>
              <w:rPr>
                <w:rFonts w:hint="eastAsia" w:ascii="黑体" w:hAnsi="宋体" w:eastAsia="黑体"/>
                <w:lang w:val="en-US" w:eastAsia="zh-CN"/>
              </w:rPr>
              <w:t>6</w:t>
            </w:r>
            <w:r>
              <w:rPr>
                <w:rFonts w:hint="eastAsia" w:ascii="黑体" w:hAnsi="宋体" w:eastAsia="黑体"/>
              </w:rPr>
              <w:t>.3</w:t>
            </w:r>
          </w:p>
        </w:tc>
        <w:tc>
          <w:tcPr>
            <w:tcW w:w="1787" w:type="dxa"/>
            <w:vAlign w:val="top"/>
          </w:tcPr>
          <w:p>
            <w:pPr>
              <w:spacing w:line="320" w:lineRule="exact"/>
              <w:jc w:val="left"/>
              <w:rPr>
                <w:rFonts w:ascii="黑体" w:hAnsi="宋体" w:eastAsia="黑体"/>
              </w:rPr>
            </w:pPr>
            <w:r>
              <w:rPr>
                <w:rFonts w:hint="eastAsia" w:ascii="黑体" w:hAnsi="宋体" w:eastAsia="黑体"/>
              </w:rPr>
              <w:t>护理费</w:t>
            </w:r>
          </w:p>
        </w:tc>
        <w:tc>
          <w:tcPr>
            <w:tcW w:w="7009" w:type="dxa"/>
            <w:vAlign w:val="top"/>
          </w:tcPr>
          <w:p>
            <w:pPr>
              <w:spacing w:line="320" w:lineRule="exact"/>
              <w:rPr>
                <w:rFonts w:ascii="楷体" w:hAnsi="楷体" w:eastAsia="楷体"/>
                <w:szCs w:val="20"/>
              </w:rPr>
            </w:pPr>
            <w:r>
              <w:rPr>
                <w:rFonts w:ascii="楷体" w:hAnsi="楷体" w:eastAsia="楷体"/>
                <w:szCs w:val="20"/>
              </w:rPr>
              <w:t>指根据医嘱所示的护理等级确定的护理费用。</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ascii="黑体" w:hAnsi="宋体" w:eastAsia="黑体"/>
              </w:rPr>
            </w:pPr>
          </w:p>
        </w:tc>
        <w:tc>
          <w:tcPr>
            <w:tcW w:w="1787" w:type="dxa"/>
            <w:vAlign w:val="top"/>
          </w:tcPr>
          <w:p>
            <w:pPr>
              <w:spacing w:line="320" w:lineRule="exact"/>
              <w:jc w:val="left"/>
              <w:rPr>
                <w:rFonts w:ascii="黑体" w:hAnsi="宋体" w:eastAsia="黑体"/>
              </w:rPr>
            </w:pPr>
          </w:p>
        </w:tc>
        <w:tc>
          <w:tcPr>
            <w:tcW w:w="7009" w:type="dxa"/>
            <w:vAlign w:val="top"/>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宋体" w:eastAsia="黑体"/>
                <w:lang w:val="en-US" w:eastAsia="zh-CN"/>
              </w:rPr>
            </w:pPr>
            <w:r>
              <w:rPr>
                <w:rFonts w:hint="eastAsia" w:ascii="黑体" w:hAnsi="宋体" w:eastAsia="黑体"/>
                <w:lang w:val="en-US" w:eastAsia="zh-CN"/>
              </w:rPr>
              <w:t>7.6.4</w:t>
            </w:r>
          </w:p>
        </w:tc>
        <w:tc>
          <w:tcPr>
            <w:tcW w:w="1787" w:type="dxa"/>
            <w:vAlign w:val="top"/>
          </w:tcPr>
          <w:p>
            <w:pPr>
              <w:spacing w:line="320" w:lineRule="exact"/>
              <w:jc w:val="left"/>
              <w:rPr>
                <w:rFonts w:hint="default" w:ascii="黑体" w:hAnsi="宋体" w:eastAsia="黑体"/>
                <w:lang w:val="en-US" w:eastAsia="zh-CN"/>
              </w:rPr>
            </w:pPr>
            <w:r>
              <w:rPr>
                <w:rFonts w:hint="eastAsia" w:ascii="黑体" w:hAnsi="宋体" w:eastAsia="黑体"/>
                <w:lang w:val="en-US" w:eastAsia="zh-CN"/>
              </w:rPr>
              <w:t>重症监护室床位费</w:t>
            </w:r>
          </w:p>
        </w:tc>
        <w:tc>
          <w:tcPr>
            <w:tcW w:w="7009" w:type="dxa"/>
            <w:vAlign w:val="top"/>
          </w:tcPr>
          <w:p>
            <w:pPr>
              <w:spacing w:line="320" w:lineRule="exact"/>
              <w:rPr>
                <w:rFonts w:ascii="楷体" w:hAnsi="楷体" w:eastAsia="楷体"/>
                <w:szCs w:val="20"/>
              </w:rPr>
            </w:pPr>
            <w:r>
              <w:rPr>
                <w:rFonts w:ascii="楷体" w:hAnsi="楷体" w:eastAsia="楷体"/>
                <w:szCs w:val="20"/>
              </w:rPr>
              <w:t>指被保险人使用的</w:t>
            </w:r>
            <w:r>
              <w:rPr>
                <w:rFonts w:hint="eastAsia" w:ascii="楷体" w:hAnsi="楷体" w:eastAsia="楷体"/>
                <w:szCs w:val="20"/>
              </w:rPr>
              <w:t>指定医疗</w:t>
            </w:r>
            <w:r>
              <w:rPr>
                <w:rFonts w:ascii="楷体" w:hAnsi="楷体" w:eastAsia="楷体"/>
                <w:szCs w:val="20"/>
              </w:rPr>
              <w:t>机构</w:t>
            </w:r>
            <w:r>
              <w:rPr>
                <w:rFonts w:hint="eastAsia" w:ascii="楷体" w:hAnsi="楷体" w:eastAsia="楷体"/>
                <w:szCs w:val="20"/>
                <w:lang w:val="en-US" w:eastAsia="zh-CN"/>
              </w:rPr>
              <w:t>重症监护室</w:t>
            </w:r>
            <w:r>
              <w:rPr>
                <w:rFonts w:ascii="楷体" w:hAnsi="楷体" w:eastAsia="楷体"/>
                <w:szCs w:val="20"/>
              </w:rPr>
              <w:t>床位的费用。</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hint="eastAsia" w:ascii="黑体" w:hAnsi="宋体" w:eastAsia="黑体"/>
                <w:lang w:eastAsia="zh-CN"/>
              </w:rPr>
            </w:pPr>
          </w:p>
        </w:tc>
        <w:tc>
          <w:tcPr>
            <w:tcW w:w="1787" w:type="dxa"/>
            <w:vAlign w:val="top"/>
          </w:tcPr>
          <w:p>
            <w:pPr>
              <w:spacing w:line="320" w:lineRule="exact"/>
              <w:jc w:val="left"/>
              <w:rPr>
                <w:rFonts w:hint="eastAsia" w:ascii="黑体" w:hAnsi="宋体" w:eastAsia="黑体"/>
              </w:rPr>
            </w:pPr>
          </w:p>
        </w:tc>
        <w:tc>
          <w:tcPr>
            <w:tcW w:w="7009" w:type="dxa"/>
            <w:vAlign w:val="top"/>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eastAsia" w:ascii="黑体" w:hAnsi="宋体" w:eastAsia="黑体"/>
                <w:lang w:eastAsia="zh-CN"/>
              </w:rPr>
            </w:pPr>
            <w:r>
              <w:rPr>
                <w:rFonts w:hint="eastAsia" w:ascii="黑体" w:hAnsi="宋体" w:eastAsia="黑体"/>
                <w:lang w:eastAsia="zh-CN"/>
              </w:rPr>
              <w:t>7.</w:t>
            </w:r>
            <w:r>
              <w:rPr>
                <w:rFonts w:hint="eastAsia" w:ascii="黑体" w:hAnsi="宋体" w:eastAsia="黑体"/>
                <w:lang w:val="en-US" w:eastAsia="zh-CN"/>
              </w:rPr>
              <w:t>6</w:t>
            </w:r>
            <w:r>
              <w:rPr>
                <w:rFonts w:hint="eastAsia" w:ascii="黑体" w:hAnsi="宋体" w:eastAsia="黑体"/>
              </w:rPr>
              <w:t>.</w:t>
            </w:r>
            <w:r>
              <w:rPr>
                <w:rFonts w:hint="eastAsia" w:ascii="黑体" w:hAnsi="宋体" w:eastAsia="黑体"/>
                <w:lang w:val="en-US" w:eastAsia="zh-CN"/>
              </w:rPr>
              <w:t>5</w:t>
            </w:r>
          </w:p>
        </w:tc>
        <w:tc>
          <w:tcPr>
            <w:tcW w:w="1787" w:type="dxa"/>
            <w:vAlign w:val="top"/>
          </w:tcPr>
          <w:p>
            <w:pPr>
              <w:spacing w:line="320" w:lineRule="exact"/>
              <w:jc w:val="left"/>
              <w:rPr>
                <w:rFonts w:ascii="黑体" w:hAnsi="宋体" w:eastAsia="黑体"/>
              </w:rPr>
            </w:pPr>
            <w:r>
              <w:rPr>
                <w:rFonts w:hint="eastAsia" w:ascii="黑体" w:hAnsi="宋体" w:eastAsia="黑体"/>
              </w:rPr>
              <w:t>检查检验费</w:t>
            </w:r>
          </w:p>
        </w:tc>
        <w:tc>
          <w:tcPr>
            <w:tcW w:w="7009" w:type="dxa"/>
            <w:vAlign w:val="top"/>
          </w:tcPr>
          <w:p>
            <w:pPr>
              <w:spacing w:line="320" w:lineRule="exact"/>
              <w:rPr>
                <w:rFonts w:ascii="楷体" w:hAnsi="楷体" w:eastAsia="楷体"/>
                <w:szCs w:val="20"/>
              </w:rPr>
            </w:pPr>
            <w:r>
              <w:rPr>
                <w:rFonts w:ascii="楷体" w:hAnsi="楷体" w:eastAsia="楷体"/>
                <w:szCs w:val="20"/>
              </w:rPr>
              <w:t>指实际发生的、以诊断疾病为目的，采取必要的医学手段进行检查及检验而发生的合理的医疗费用，包括诊查费、妇检费、X光费、心电图费、B超费、脑电图费、内窥镜费、肺功能仪费、分子生化检验费和血、尿、便常规检验费等。</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ascii="黑体" w:hAnsi="宋体" w:eastAsia="黑体"/>
              </w:rPr>
            </w:pPr>
          </w:p>
        </w:tc>
        <w:tc>
          <w:tcPr>
            <w:tcW w:w="1787" w:type="dxa"/>
            <w:vAlign w:val="top"/>
          </w:tcPr>
          <w:p>
            <w:pPr>
              <w:spacing w:line="320" w:lineRule="exact"/>
              <w:jc w:val="left"/>
              <w:rPr>
                <w:rFonts w:ascii="黑体" w:hAnsi="宋体" w:eastAsia="黑体"/>
              </w:rPr>
            </w:pPr>
          </w:p>
        </w:tc>
        <w:tc>
          <w:tcPr>
            <w:tcW w:w="7009" w:type="dxa"/>
            <w:vAlign w:val="top"/>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eastAsia" w:ascii="黑体" w:hAnsi="宋体" w:eastAsia="黑体"/>
                <w:lang w:eastAsia="zh-CN"/>
              </w:rPr>
            </w:pPr>
            <w:r>
              <w:rPr>
                <w:rFonts w:hint="eastAsia" w:ascii="黑体" w:hAnsi="宋体" w:eastAsia="黑体"/>
                <w:lang w:eastAsia="zh-CN"/>
              </w:rPr>
              <w:t>7.</w:t>
            </w:r>
            <w:r>
              <w:rPr>
                <w:rFonts w:hint="eastAsia" w:ascii="黑体" w:hAnsi="宋体" w:eastAsia="黑体"/>
                <w:lang w:val="en-US" w:eastAsia="zh-CN"/>
              </w:rPr>
              <w:t>6</w:t>
            </w:r>
            <w:r>
              <w:rPr>
                <w:rFonts w:hint="eastAsia" w:ascii="黑体" w:hAnsi="宋体" w:eastAsia="黑体"/>
              </w:rPr>
              <w:t>.</w:t>
            </w:r>
            <w:r>
              <w:rPr>
                <w:rFonts w:hint="eastAsia" w:ascii="黑体" w:hAnsi="宋体" w:eastAsia="黑体"/>
                <w:lang w:val="en-US" w:eastAsia="zh-CN"/>
              </w:rPr>
              <w:t>6</w:t>
            </w:r>
          </w:p>
        </w:tc>
        <w:tc>
          <w:tcPr>
            <w:tcW w:w="1787" w:type="dxa"/>
            <w:vAlign w:val="top"/>
          </w:tcPr>
          <w:p>
            <w:pPr>
              <w:spacing w:line="320" w:lineRule="exact"/>
              <w:jc w:val="left"/>
              <w:rPr>
                <w:rFonts w:ascii="黑体" w:hAnsi="宋体" w:eastAsia="黑体"/>
              </w:rPr>
            </w:pPr>
            <w:r>
              <w:rPr>
                <w:rFonts w:hint="eastAsia" w:ascii="黑体" w:hAnsi="宋体" w:eastAsia="黑体"/>
              </w:rPr>
              <w:t>治疗费</w:t>
            </w:r>
          </w:p>
        </w:tc>
        <w:tc>
          <w:tcPr>
            <w:tcW w:w="7009" w:type="dxa"/>
            <w:vAlign w:val="top"/>
          </w:tcPr>
          <w:p>
            <w:pPr>
              <w:spacing w:line="320" w:lineRule="exact"/>
              <w:rPr>
                <w:rFonts w:ascii="楷体" w:hAnsi="楷体" w:eastAsia="楷体"/>
                <w:szCs w:val="20"/>
              </w:rPr>
            </w:pPr>
            <w:r>
              <w:rPr>
                <w:rFonts w:ascii="楷体" w:hAnsi="楷体" w:eastAsia="楷体"/>
                <w:szCs w:val="20"/>
              </w:rPr>
              <w:t>指以治疗疾病为目的，提供必要的医学手段而合理发生的治疗者的技术劳务费和医疗器械使用费以及消耗品的费用，包括注射费、机疗费、理疗费、输血费、输氧费、体外反搏费等。</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ascii="黑体" w:hAnsi="宋体" w:eastAsia="黑体"/>
              </w:rPr>
            </w:pPr>
          </w:p>
        </w:tc>
        <w:tc>
          <w:tcPr>
            <w:tcW w:w="1787" w:type="dxa"/>
            <w:vAlign w:val="top"/>
          </w:tcPr>
          <w:p>
            <w:pPr>
              <w:spacing w:line="320" w:lineRule="exact"/>
              <w:jc w:val="left"/>
              <w:rPr>
                <w:rFonts w:ascii="黑体" w:hAnsi="宋体" w:eastAsia="黑体"/>
              </w:rPr>
            </w:pPr>
          </w:p>
        </w:tc>
        <w:tc>
          <w:tcPr>
            <w:tcW w:w="7009" w:type="dxa"/>
            <w:vAlign w:val="top"/>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eastAsia" w:ascii="黑体" w:hAnsi="宋体" w:eastAsia="黑体"/>
                <w:lang w:eastAsia="zh-CN"/>
              </w:rPr>
            </w:pPr>
            <w:r>
              <w:rPr>
                <w:rFonts w:hint="eastAsia" w:ascii="黑体" w:hAnsi="宋体" w:eastAsia="黑体"/>
                <w:lang w:eastAsia="zh-CN"/>
              </w:rPr>
              <w:t>7.</w:t>
            </w:r>
            <w:r>
              <w:rPr>
                <w:rFonts w:hint="eastAsia" w:ascii="黑体" w:hAnsi="宋体" w:eastAsia="黑体"/>
                <w:lang w:val="en-US" w:eastAsia="zh-CN"/>
              </w:rPr>
              <w:t>6</w:t>
            </w:r>
            <w:r>
              <w:rPr>
                <w:rFonts w:hint="eastAsia" w:ascii="黑体" w:hAnsi="宋体" w:eastAsia="黑体"/>
              </w:rPr>
              <w:t>.</w:t>
            </w:r>
            <w:r>
              <w:rPr>
                <w:rFonts w:hint="eastAsia" w:ascii="黑体" w:hAnsi="宋体" w:eastAsia="黑体"/>
                <w:lang w:val="en-US" w:eastAsia="zh-CN"/>
              </w:rPr>
              <w:t>7</w:t>
            </w:r>
          </w:p>
        </w:tc>
        <w:tc>
          <w:tcPr>
            <w:tcW w:w="1787" w:type="dxa"/>
            <w:vAlign w:val="top"/>
          </w:tcPr>
          <w:p>
            <w:pPr>
              <w:spacing w:line="320" w:lineRule="exact"/>
              <w:jc w:val="left"/>
              <w:rPr>
                <w:rFonts w:ascii="黑体" w:hAnsi="宋体" w:eastAsia="黑体"/>
              </w:rPr>
            </w:pPr>
            <w:r>
              <w:rPr>
                <w:rFonts w:hint="eastAsia" w:ascii="黑体" w:hAnsi="宋体" w:eastAsia="黑体"/>
              </w:rPr>
              <w:t>药品费</w:t>
            </w:r>
          </w:p>
        </w:tc>
        <w:tc>
          <w:tcPr>
            <w:tcW w:w="7009" w:type="dxa"/>
            <w:vAlign w:val="top"/>
          </w:tcPr>
          <w:p>
            <w:pPr>
              <w:spacing w:line="320" w:lineRule="exact"/>
              <w:rPr>
                <w:rFonts w:ascii="楷体" w:hAnsi="楷体" w:eastAsia="楷体"/>
                <w:szCs w:val="20"/>
                <w:shd w:val="pct10" w:color="auto" w:fill="FFFFFF"/>
              </w:rPr>
            </w:pPr>
            <w:r>
              <w:rPr>
                <w:rFonts w:ascii="楷体" w:hAnsi="楷体" w:eastAsia="楷体"/>
                <w:szCs w:val="20"/>
              </w:rPr>
              <w:t>指</w:t>
            </w:r>
            <w:r>
              <w:rPr>
                <w:rFonts w:hint="eastAsia" w:ascii="楷体" w:hAnsi="楷体" w:eastAsia="楷体"/>
                <w:szCs w:val="20"/>
              </w:rPr>
              <w:t>在</w:t>
            </w:r>
            <w:r>
              <w:rPr>
                <w:rFonts w:ascii="楷体" w:hAnsi="楷体" w:eastAsia="楷体"/>
                <w:szCs w:val="20"/>
              </w:rPr>
              <w:t>指定医疗机构实际发生的合理且必要的、由医生开具的、具有国家药品监督管理部门核发的药品批准文号或者进口药品注册证书、医药产品注册证书的国产或进口药品的费用。</w:t>
            </w:r>
            <w:r>
              <w:rPr>
                <w:rFonts w:ascii="楷体" w:hAnsi="楷体" w:eastAsia="楷体"/>
                <w:szCs w:val="20"/>
                <w:shd w:val="pct10" w:color="auto" w:fill="FFFFFF"/>
              </w:rPr>
              <w:t>但不包括营养补充类药品，免疫功能调节类药品，美容及减肥类药品，预防类药品，以及下列中药类药品：</w:t>
            </w:r>
          </w:p>
          <w:p>
            <w:pPr>
              <w:keepNext w:val="0"/>
              <w:keepLines w:val="0"/>
              <w:pageBreakBefore w:val="0"/>
              <w:widowControl w:val="0"/>
              <w:kinsoku/>
              <w:wordWrap/>
              <w:overflowPunct/>
              <w:topLinePunct w:val="0"/>
              <w:autoSpaceDE/>
              <w:autoSpaceDN/>
              <w:bidi w:val="0"/>
              <w:adjustRightInd/>
              <w:snapToGrid/>
              <w:spacing w:line="320" w:lineRule="exact"/>
              <w:ind w:left="315" w:hanging="315" w:hangingChars="150"/>
              <w:textAlignment w:val="auto"/>
              <w:rPr>
                <w:rFonts w:ascii="楷体" w:hAnsi="楷体" w:eastAsia="楷体"/>
                <w:szCs w:val="20"/>
                <w:shd w:val="pct10" w:color="auto" w:fill="FFFFFF"/>
              </w:rPr>
            </w:pPr>
            <w:r>
              <w:rPr>
                <w:rFonts w:hint="eastAsia" w:ascii="楷体" w:hAnsi="楷体" w:eastAsia="楷体"/>
                <w:szCs w:val="20"/>
                <w:shd w:val="pct10" w:color="auto" w:fill="FFFFFF"/>
                <w:lang w:val="en-US" w:eastAsia="zh-CN"/>
              </w:rPr>
              <w:t>(</w:t>
            </w:r>
            <w:r>
              <w:rPr>
                <w:rFonts w:ascii="楷体" w:hAnsi="楷体" w:eastAsia="楷体"/>
                <w:szCs w:val="20"/>
                <w:shd w:val="pct10" w:color="auto" w:fill="FFFFFF"/>
              </w:rPr>
              <w:t>1</w:t>
            </w:r>
            <w:r>
              <w:rPr>
                <w:rFonts w:hint="eastAsia" w:ascii="楷体" w:hAnsi="楷体" w:eastAsia="楷体"/>
                <w:szCs w:val="20"/>
                <w:shd w:val="pct10" w:color="auto" w:fill="FFFFFF"/>
                <w:lang w:val="en-US" w:eastAsia="zh-CN"/>
              </w:rPr>
              <w:t>)</w:t>
            </w:r>
            <w:r>
              <w:rPr>
                <w:rFonts w:ascii="楷体" w:hAnsi="楷体" w:eastAsia="楷体"/>
                <w:szCs w:val="20"/>
                <w:shd w:val="pct10" w:color="auto" w:fill="FFFFFF"/>
              </w:rPr>
              <w:t>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w:t>
            </w:r>
          </w:p>
          <w:p>
            <w:pPr>
              <w:keepNext w:val="0"/>
              <w:keepLines w:val="0"/>
              <w:pageBreakBefore w:val="0"/>
              <w:widowControl w:val="0"/>
              <w:kinsoku/>
              <w:wordWrap/>
              <w:overflowPunct/>
              <w:topLinePunct w:val="0"/>
              <w:autoSpaceDE/>
              <w:autoSpaceDN/>
              <w:bidi w:val="0"/>
              <w:adjustRightInd/>
              <w:snapToGrid/>
              <w:spacing w:line="320" w:lineRule="exact"/>
              <w:ind w:left="315" w:hanging="315" w:hangingChars="150"/>
              <w:textAlignment w:val="auto"/>
              <w:rPr>
                <w:rFonts w:ascii="楷体" w:hAnsi="楷体" w:eastAsia="楷体"/>
                <w:szCs w:val="20"/>
                <w:shd w:val="pct10" w:color="auto" w:fill="FFFFFF"/>
              </w:rPr>
            </w:pPr>
            <w:r>
              <w:rPr>
                <w:rFonts w:hint="eastAsia" w:ascii="楷体" w:hAnsi="楷体" w:eastAsia="楷体"/>
                <w:szCs w:val="20"/>
                <w:shd w:val="pct10" w:color="auto" w:fill="FFFFFF"/>
                <w:lang w:val="en-US" w:eastAsia="zh-CN"/>
              </w:rPr>
              <w:t>(</w:t>
            </w:r>
            <w:r>
              <w:rPr>
                <w:rFonts w:ascii="楷体" w:hAnsi="楷体" w:eastAsia="楷体"/>
                <w:szCs w:val="20"/>
                <w:shd w:val="pct10" w:color="auto" w:fill="FFFFFF"/>
              </w:rPr>
              <w:t>2</w:t>
            </w:r>
            <w:r>
              <w:rPr>
                <w:rFonts w:hint="eastAsia" w:ascii="楷体" w:hAnsi="楷体" w:eastAsia="楷体"/>
                <w:szCs w:val="20"/>
                <w:shd w:val="pct10" w:color="auto" w:fill="FFFFFF"/>
                <w:lang w:val="en-US" w:eastAsia="zh-CN"/>
              </w:rPr>
              <w:t>)</w:t>
            </w:r>
            <w:r>
              <w:rPr>
                <w:rFonts w:ascii="楷体" w:hAnsi="楷体" w:eastAsia="楷体"/>
                <w:szCs w:val="20"/>
                <w:shd w:val="pct10" w:color="auto" w:fill="FFFFFF"/>
              </w:rPr>
              <w:t>部分可以入药的动物及动物脏器，如鹿茸，海马，胎盘，鞭，尾，筋，骨等；</w:t>
            </w:r>
          </w:p>
          <w:p>
            <w:pPr>
              <w:spacing w:line="320" w:lineRule="exact"/>
              <w:rPr>
                <w:rFonts w:ascii="楷体" w:hAnsi="楷体" w:eastAsia="楷体"/>
                <w:szCs w:val="20"/>
              </w:rPr>
            </w:pPr>
            <w:r>
              <w:rPr>
                <w:rFonts w:hint="eastAsia" w:ascii="楷体" w:hAnsi="楷体" w:eastAsia="楷体"/>
                <w:szCs w:val="20"/>
                <w:shd w:val="pct10" w:color="auto" w:fill="FFFFFF"/>
                <w:lang w:val="en-US" w:eastAsia="zh-CN"/>
              </w:rPr>
              <w:t>(</w:t>
            </w:r>
            <w:r>
              <w:rPr>
                <w:rFonts w:ascii="楷体" w:hAnsi="楷体" w:eastAsia="楷体"/>
                <w:szCs w:val="20"/>
                <w:shd w:val="pct10" w:color="auto" w:fill="FFFFFF"/>
              </w:rPr>
              <w:t>3</w:t>
            </w:r>
            <w:r>
              <w:rPr>
                <w:rFonts w:hint="eastAsia" w:ascii="楷体" w:hAnsi="楷体" w:eastAsia="楷体"/>
                <w:szCs w:val="20"/>
                <w:shd w:val="pct10" w:color="auto" w:fill="FFFFFF"/>
                <w:lang w:val="en-US" w:eastAsia="zh-CN"/>
              </w:rPr>
              <w:t>)</w:t>
            </w:r>
            <w:r>
              <w:rPr>
                <w:rFonts w:ascii="楷体" w:hAnsi="楷体" w:eastAsia="楷体"/>
                <w:szCs w:val="20"/>
                <w:shd w:val="pct10" w:color="auto" w:fill="FFFFFF"/>
              </w:rPr>
              <w:t>用中药材和中药饮片炮制的各类酒制剂等。</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ascii="黑体" w:hAnsi="宋体" w:eastAsia="黑体"/>
              </w:rPr>
            </w:pPr>
          </w:p>
        </w:tc>
        <w:tc>
          <w:tcPr>
            <w:tcW w:w="1787" w:type="dxa"/>
            <w:vAlign w:val="top"/>
          </w:tcPr>
          <w:p>
            <w:pPr>
              <w:spacing w:line="320" w:lineRule="exact"/>
              <w:jc w:val="left"/>
              <w:rPr>
                <w:rFonts w:ascii="黑体" w:hAnsi="宋体" w:eastAsia="黑体"/>
              </w:rPr>
            </w:pPr>
          </w:p>
        </w:tc>
        <w:tc>
          <w:tcPr>
            <w:tcW w:w="7009" w:type="dxa"/>
            <w:vAlign w:val="top"/>
          </w:tcPr>
          <w:p>
            <w:pPr>
              <w:spacing w:line="320" w:lineRule="exact"/>
              <w:rPr>
                <w:rFonts w:ascii="楷体" w:hAnsi="楷体" w:eastAsia="楷体"/>
                <w:szCs w:val="20"/>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eastAsia" w:ascii="黑体" w:hAnsi="宋体" w:eastAsia="黑体"/>
                <w:lang w:eastAsia="zh-CN"/>
              </w:rPr>
            </w:pPr>
            <w:r>
              <w:rPr>
                <w:rFonts w:hint="eastAsia" w:ascii="黑体" w:hAnsi="宋体" w:eastAsia="黑体"/>
                <w:lang w:eastAsia="zh-CN"/>
              </w:rPr>
              <w:t>7.</w:t>
            </w:r>
            <w:r>
              <w:rPr>
                <w:rFonts w:hint="eastAsia" w:ascii="黑体" w:hAnsi="宋体" w:eastAsia="黑体"/>
                <w:lang w:val="en-US" w:eastAsia="zh-CN"/>
              </w:rPr>
              <w:t>6</w:t>
            </w:r>
            <w:r>
              <w:rPr>
                <w:rFonts w:hint="eastAsia" w:ascii="黑体" w:hAnsi="宋体" w:eastAsia="黑体"/>
              </w:rPr>
              <w:t>.</w:t>
            </w:r>
            <w:r>
              <w:rPr>
                <w:rFonts w:hint="eastAsia" w:ascii="黑体" w:hAnsi="宋体" w:eastAsia="黑体"/>
                <w:lang w:val="en-US" w:eastAsia="zh-CN"/>
              </w:rPr>
              <w:t>8</w:t>
            </w:r>
          </w:p>
        </w:tc>
        <w:tc>
          <w:tcPr>
            <w:tcW w:w="1787" w:type="dxa"/>
            <w:vAlign w:val="top"/>
          </w:tcPr>
          <w:p>
            <w:pPr>
              <w:spacing w:line="320" w:lineRule="exact"/>
              <w:jc w:val="left"/>
              <w:rPr>
                <w:rFonts w:ascii="黑体" w:hAnsi="宋体" w:eastAsia="黑体"/>
              </w:rPr>
            </w:pPr>
            <w:r>
              <w:rPr>
                <w:rFonts w:hint="eastAsia" w:ascii="黑体" w:hAnsi="宋体" w:eastAsia="黑体"/>
              </w:rPr>
              <w:t>手术费</w:t>
            </w:r>
          </w:p>
        </w:tc>
        <w:tc>
          <w:tcPr>
            <w:tcW w:w="7009" w:type="dxa"/>
            <w:vAlign w:val="top"/>
          </w:tcPr>
          <w:p>
            <w:pPr>
              <w:spacing w:line="320" w:lineRule="exact"/>
              <w:rPr>
                <w:rFonts w:ascii="楷体" w:hAnsi="楷体" w:eastAsia="楷体"/>
                <w:szCs w:val="20"/>
              </w:rPr>
            </w:pPr>
            <w:r>
              <w:rPr>
                <w:rFonts w:ascii="楷体" w:hAnsi="楷体" w:eastAsia="楷体"/>
                <w:szCs w:val="20"/>
              </w:rPr>
              <w:t>指当地卫生行政部门规定的手术项目的费用。包括手术室费、麻醉费、手术监测费、手术材料费、术中用药费、手术设备费；若因器官移植而发生的手术费用，</w:t>
            </w:r>
            <w:r>
              <w:rPr>
                <w:rFonts w:ascii="楷体" w:hAnsi="楷体" w:eastAsia="楷体"/>
                <w:szCs w:val="20"/>
                <w:shd w:val="pct10" w:color="auto" w:fill="FFFFFF"/>
              </w:rPr>
              <w:t>不包括器官本身的费用和获取器官过程中的费用。</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hint="eastAsia" w:ascii="黑体" w:hAnsi="黑体" w:eastAsia="黑体" w:cs="黑体"/>
                <w:lang w:val="en-US" w:eastAsia="zh-CN"/>
              </w:rPr>
            </w:pPr>
          </w:p>
        </w:tc>
        <w:tc>
          <w:tcPr>
            <w:tcW w:w="1787" w:type="dxa"/>
            <w:vAlign w:val="top"/>
          </w:tcPr>
          <w:p>
            <w:pPr>
              <w:spacing w:line="320" w:lineRule="exact"/>
              <w:jc w:val="left"/>
              <w:rPr>
                <w:rFonts w:hint="eastAsia" w:ascii="黑体" w:hAnsi="黑体" w:eastAsia="黑体" w:cs="黑体"/>
                <w:lang w:val="en-US" w:eastAsia="zh-CN"/>
              </w:rPr>
            </w:pPr>
          </w:p>
        </w:tc>
        <w:tc>
          <w:tcPr>
            <w:tcW w:w="7009" w:type="dxa"/>
            <w:vAlign w:val="top"/>
          </w:tcPr>
          <w:p>
            <w:pPr>
              <w:spacing w:line="320" w:lineRule="exact"/>
              <w:rPr>
                <w:rFonts w:hint="eastAsia" w:ascii="楷体" w:hAnsi="楷体" w:eastAsia="楷体" w:cs="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7.7</w:t>
            </w:r>
          </w:p>
        </w:tc>
        <w:tc>
          <w:tcPr>
            <w:tcW w:w="1787" w:type="dxa"/>
            <w:vAlign w:val="top"/>
          </w:tcPr>
          <w:p>
            <w:pPr>
              <w:spacing w:line="320" w:lineRule="exact"/>
              <w:jc w:val="left"/>
              <w:rPr>
                <w:rFonts w:hint="eastAsia" w:ascii="黑体" w:hAnsi="黑体" w:eastAsia="黑体" w:cs="黑体"/>
                <w:lang w:val="en-US" w:eastAsia="zh-CN"/>
              </w:rPr>
            </w:pPr>
            <w:r>
              <w:rPr>
                <w:rFonts w:hint="eastAsia" w:ascii="黑体" w:hAnsi="宋体" w:eastAsia="黑体"/>
              </w:rPr>
              <w:t>公费</w:t>
            </w:r>
            <w:r>
              <w:rPr>
                <w:rFonts w:ascii="黑体" w:hAnsi="宋体" w:eastAsia="黑体"/>
              </w:rPr>
              <w:t>医疗</w:t>
            </w:r>
          </w:p>
        </w:tc>
        <w:tc>
          <w:tcPr>
            <w:tcW w:w="7009" w:type="dxa"/>
            <w:vAlign w:val="top"/>
          </w:tcPr>
          <w:p>
            <w:pPr>
              <w:spacing w:line="320" w:lineRule="exact"/>
              <w:rPr>
                <w:rFonts w:hint="eastAsia" w:ascii="楷体" w:hAnsi="楷体" w:eastAsia="楷体" w:cs="楷体"/>
                <w:szCs w:val="21"/>
              </w:rPr>
            </w:pPr>
            <w:r>
              <w:rPr>
                <w:rFonts w:hint="eastAsia" w:ascii="楷体" w:hAnsi="楷体" w:eastAsia="楷体"/>
                <w:szCs w:val="21"/>
              </w:rPr>
              <w:t>指国家通过医疗卫生部门向享受人员提供的制度规定范围内的免费医疗预防，是国家为保障享受人员身体健康而设立的一种社会保障制度。</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hint="eastAsia" w:ascii="黑体" w:hAnsi="黑体" w:eastAsia="黑体" w:cs="黑体"/>
                <w:lang w:val="en-US" w:eastAsia="zh-CN"/>
              </w:rPr>
            </w:pPr>
          </w:p>
        </w:tc>
        <w:tc>
          <w:tcPr>
            <w:tcW w:w="1787" w:type="dxa"/>
            <w:vAlign w:val="top"/>
          </w:tcPr>
          <w:p>
            <w:pPr>
              <w:spacing w:line="320" w:lineRule="exact"/>
              <w:jc w:val="left"/>
              <w:rPr>
                <w:rFonts w:hint="eastAsia" w:ascii="黑体" w:hAnsi="宋体" w:eastAsia="黑体"/>
              </w:rPr>
            </w:pPr>
          </w:p>
        </w:tc>
        <w:tc>
          <w:tcPr>
            <w:tcW w:w="7009" w:type="dxa"/>
            <w:vAlign w:val="top"/>
          </w:tcPr>
          <w:p>
            <w:pPr>
              <w:spacing w:line="320" w:lineRule="exact"/>
              <w:rPr>
                <w:rFonts w:hint="eastAsia"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7.8</w:t>
            </w:r>
          </w:p>
        </w:tc>
        <w:tc>
          <w:tcPr>
            <w:tcW w:w="1787" w:type="dxa"/>
            <w:vAlign w:val="top"/>
          </w:tcPr>
          <w:p>
            <w:pPr>
              <w:spacing w:line="320" w:lineRule="exact"/>
              <w:jc w:val="left"/>
              <w:rPr>
                <w:rFonts w:hint="eastAsia" w:ascii="黑体" w:hAnsi="宋体" w:eastAsia="黑体"/>
              </w:rPr>
            </w:pPr>
            <w:r>
              <w:rPr>
                <w:rFonts w:hint="eastAsia" w:ascii="黑体" w:hAnsi="宋体" w:eastAsia="黑体"/>
              </w:rPr>
              <w:t>基本</w:t>
            </w:r>
            <w:r>
              <w:rPr>
                <w:rFonts w:ascii="黑体" w:hAnsi="宋体" w:eastAsia="黑体"/>
              </w:rPr>
              <w:t>医疗保险</w:t>
            </w:r>
          </w:p>
        </w:tc>
        <w:tc>
          <w:tcPr>
            <w:tcW w:w="7009" w:type="dxa"/>
            <w:vAlign w:val="top"/>
          </w:tcPr>
          <w:p>
            <w:pPr>
              <w:spacing w:line="320" w:lineRule="exact"/>
              <w:rPr>
                <w:rFonts w:hint="eastAsia" w:ascii="楷体" w:hAnsi="楷体" w:eastAsia="楷体"/>
                <w:szCs w:val="21"/>
              </w:rPr>
            </w:pPr>
            <w:r>
              <w:rPr>
                <w:rFonts w:hint="eastAsia" w:ascii="楷体" w:hAnsi="楷体" w:eastAsia="楷体"/>
                <w:szCs w:val="21"/>
              </w:rPr>
              <w:t>指政府举办的基本医疗保障项目，包括城镇职工基本医疗保险、城镇居民基本医疗保险、新</w:t>
            </w:r>
            <w:r>
              <w:rPr>
                <w:rFonts w:ascii="楷体" w:hAnsi="楷体" w:eastAsia="楷体"/>
                <w:szCs w:val="21"/>
              </w:rPr>
              <w:t>型农村合作医疗</w:t>
            </w:r>
            <w:r>
              <w:rPr>
                <w:rFonts w:hint="eastAsia" w:ascii="楷体" w:hAnsi="楷体" w:eastAsia="楷体"/>
                <w:szCs w:val="21"/>
              </w:rPr>
              <w:t>等。</w:t>
            </w:r>
          </w:p>
        </w:tc>
      </w:tr>
      <w:tr>
        <w:tblPrEx>
          <w:tblLayout w:type="fixed"/>
          <w:tblCellMar>
            <w:top w:w="0" w:type="dxa"/>
            <w:left w:w="108" w:type="dxa"/>
            <w:bottom w:w="0" w:type="dxa"/>
            <w:right w:w="108" w:type="dxa"/>
          </w:tblCellMar>
        </w:tblPrEx>
        <w:trPr>
          <w:trHeight w:val="142" w:hRule="exact"/>
          <w:jc w:val="center"/>
        </w:trPr>
        <w:tc>
          <w:tcPr>
            <w:tcW w:w="951" w:type="dxa"/>
            <w:vAlign w:val="top"/>
          </w:tcPr>
          <w:p>
            <w:pPr>
              <w:spacing w:line="320" w:lineRule="exact"/>
              <w:jc w:val="left"/>
              <w:rPr>
                <w:rFonts w:hint="eastAsia" w:ascii="黑体" w:hAnsi="黑体" w:eastAsia="黑体" w:cs="黑体"/>
                <w:lang w:val="en-US" w:eastAsia="zh-CN"/>
              </w:rPr>
            </w:pPr>
          </w:p>
        </w:tc>
        <w:tc>
          <w:tcPr>
            <w:tcW w:w="1787" w:type="dxa"/>
            <w:vAlign w:val="top"/>
          </w:tcPr>
          <w:p>
            <w:pPr>
              <w:spacing w:line="320" w:lineRule="exact"/>
              <w:jc w:val="left"/>
              <w:rPr>
                <w:rFonts w:hint="eastAsia" w:ascii="黑体" w:hAnsi="宋体" w:eastAsia="黑体"/>
              </w:rPr>
            </w:pPr>
          </w:p>
        </w:tc>
        <w:tc>
          <w:tcPr>
            <w:tcW w:w="7009" w:type="dxa"/>
            <w:vAlign w:val="top"/>
          </w:tcPr>
          <w:p>
            <w:pPr>
              <w:spacing w:line="320" w:lineRule="exact"/>
              <w:rPr>
                <w:rFonts w:hint="eastAsia"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tcPr>
          <w:p>
            <w:pPr>
              <w:spacing w:line="320" w:lineRule="exact"/>
              <w:jc w:val="left"/>
              <w:rPr>
                <w:rFonts w:hint="default" w:ascii="黑体" w:hAnsi="宋体" w:eastAsia="黑体"/>
                <w:lang w:val="en-US" w:eastAsia="zh-CN"/>
              </w:rPr>
            </w:pPr>
            <w:r>
              <w:rPr>
                <w:rFonts w:ascii="黑体" w:hAnsi="宋体" w:eastAsia="黑体"/>
              </w:rPr>
              <w:t>7.</w:t>
            </w:r>
            <w:r>
              <w:rPr>
                <w:rFonts w:hint="eastAsia" w:ascii="黑体" w:hAnsi="宋体" w:eastAsia="黑体"/>
                <w:lang w:val="en-US" w:eastAsia="zh-CN"/>
              </w:rPr>
              <w:t>9</w:t>
            </w:r>
          </w:p>
        </w:tc>
        <w:tc>
          <w:tcPr>
            <w:tcW w:w="1787" w:type="dxa"/>
            <w:vAlign w:val="top"/>
          </w:tcPr>
          <w:p>
            <w:pPr>
              <w:spacing w:line="320" w:lineRule="exact"/>
              <w:jc w:val="left"/>
              <w:rPr>
                <w:rFonts w:ascii="黑体" w:hAnsi="宋体" w:eastAsia="黑体"/>
              </w:rPr>
            </w:pPr>
            <w:r>
              <w:rPr>
                <w:rFonts w:hint="default" w:ascii="黑体" w:hAnsi="宋体" w:eastAsia="黑体"/>
                <w:szCs w:val="24"/>
                <w:shd w:val="clear" w:color="auto" w:fill="auto"/>
                <w:lang w:val="en-US" w:eastAsia="zh-CN"/>
              </w:rPr>
              <w:t>其它政府举办的医疗保障项目</w:t>
            </w:r>
          </w:p>
        </w:tc>
        <w:tc>
          <w:tcPr>
            <w:tcW w:w="7009" w:type="dxa"/>
            <w:vAlign w:val="top"/>
          </w:tcPr>
          <w:p>
            <w:pPr>
              <w:spacing w:line="320" w:lineRule="exact"/>
              <w:rPr>
                <w:rFonts w:ascii="楷体" w:hAnsi="楷体" w:eastAsia="楷体"/>
              </w:rPr>
            </w:pPr>
            <w:r>
              <w:rPr>
                <w:rFonts w:hint="eastAsia" w:ascii="楷体" w:hAnsi="楷体" w:eastAsia="楷体"/>
                <w:szCs w:val="21"/>
                <w:lang w:val="en-US" w:eastAsia="zh-CN"/>
              </w:rPr>
              <w:t>是指政府举办的其他</w:t>
            </w:r>
            <w:r>
              <w:rPr>
                <w:rFonts w:hint="eastAsia" w:ascii="楷体" w:hAnsi="楷体" w:eastAsia="楷体"/>
                <w:szCs w:val="20"/>
              </w:rPr>
              <w:t>制度性</w:t>
            </w:r>
            <w:r>
              <w:rPr>
                <w:rFonts w:hint="eastAsia" w:ascii="楷体" w:hAnsi="楷体" w:eastAsia="楷体"/>
                <w:szCs w:val="20"/>
                <w:lang w:val="en-US" w:eastAsia="zh-CN"/>
              </w:rPr>
              <w:t>医疗保障项目</w:t>
            </w:r>
            <w:r>
              <w:rPr>
                <w:rFonts w:hint="eastAsia" w:ascii="楷体" w:hAnsi="楷体" w:eastAsia="楷体"/>
                <w:szCs w:val="20"/>
              </w:rPr>
              <w:t>。</w:t>
            </w:r>
            <w:r>
              <w:rPr>
                <w:rFonts w:hint="eastAsia" w:ascii="楷体" w:hAnsi="楷体" w:eastAsia="楷体"/>
                <w:szCs w:val="21"/>
                <w:lang w:val="en-US" w:eastAsia="zh-CN"/>
              </w:rPr>
              <w:t>包括职工补充医疗保险、职工重大疾病医疗补助、城乡居民大病保险等。</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rPr>
                <w:rFonts w:ascii="楷体" w:hAnsi="楷体" w:eastAsia="楷体"/>
              </w:rPr>
            </w:pPr>
          </w:p>
        </w:tc>
      </w:tr>
      <w:tr>
        <w:tblPrEx>
          <w:tblLayout w:type="fixed"/>
          <w:tblCellMar>
            <w:top w:w="0" w:type="dxa"/>
            <w:left w:w="108" w:type="dxa"/>
            <w:bottom w:w="0" w:type="dxa"/>
            <w:right w:w="108" w:type="dxa"/>
          </w:tblCellMar>
        </w:tblPrEx>
        <w:trPr>
          <w:trHeight w:val="0" w:hRule="atLeast"/>
          <w:jc w:val="center"/>
        </w:trPr>
        <w:tc>
          <w:tcPr>
            <w:tcW w:w="951" w:type="dxa"/>
          </w:tcPr>
          <w:p>
            <w:pPr>
              <w:spacing w:line="320" w:lineRule="exact"/>
              <w:jc w:val="left"/>
              <w:rPr>
                <w:rFonts w:hint="default" w:ascii="黑体" w:hAnsi="宋体" w:eastAsia="黑体"/>
                <w:lang w:val="en-US" w:eastAsia="zh-CN"/>
              </w:rPr>
            </w:pPr>
            <w:r>
              <w:rPr>
                <w:rFonts w:ascii="黑体" w:hAnsi="宋体" w:eastAsia="黑体"/>
              </w:rPr>
              <w:t>7</w:t>
            </w:r>
            <w:r>
              <w:rPr>
                <w:rFonts w:hint="eastAsia" w:ascii="黑体" w:hAnsi="宋体" w:eastAsia="黑体"/>
              </w:rPr>
              <w:t>.</w:t>
            </w:r>
            <w:r>
              <w:rPr>
                <w:rFonts w:hint="eastAsia" w:ascii="黑体" w:hAnsi="宋体" w:eastAsia="黑体"/>
                <w:lang w:val="en-US" w:eastAsia="zh-CN"/>
              </w:rPr>
              <w:t>10</w:t>
            </w:r>
          </w:p>
        </w:tc>
        <w:tc>
          <w:tcPr>
            <w:tcW w:w="1787" w:type="dxa"/>
            <w:vAlign w:val="top"/>
          </w:tcPr>
          <w:p>
            <w:pPr>
              <w:spacing w:line="320" w:lineRule="exact"/>
              <w:jc w:val="left"/>
              <w:rPr>
                <w:rFonts w:ascii="黑体" w:hAnsi="宋体" w:eastAsia="黑体"/>
              </w:rPr>
            </w:pPr>
            <w:r>
              <w:rPr>
                <w:rFonts w:hint="eastAsia" w:ascii="黑体" w:hAnsi="宋体" w:eastAsia="黑体"/>
                <w:szCs w:val="21"/>
              </w:rPr>
              <w:t>醉酒</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指因饮酒而表现出动作不协调、意识紊乱、舌重口吃或其他不能清醒地控制自己行为的状态。醉酒的认定，如有司法机关、公安部门的有关法律文件、医院的诊断书等，则以上述法律文件、诊断书等为准。</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1"/>
              </w:rPr>
            </w:pPr>
          </w:p>
        </w:tc>
      </w:tr>
      <w:tr>
        <w:tblPrEx>
          <w:tblLayout w:type="fixed"/>
          <w:tblCellMar>
            <w:top w:w="0" w:type="dxa"/>
            <w:left w:w="108" w:type="dxa"/>
            <w:bottom w:w="0" w:type="dxa"/>
            <w:right w:w="108" w:type="dxa"/>
          </w:tblCellMar>
        </w:tblPrEx>
        <w:trPr>
          <w:trHeight w:val="628" w:hRule="exact"/>
          <w:jc w:val="center"/>
        </w:trPr>
        <w:tc>
          <w:tcPr>
            <w:tcW w:w="951" w:type="dxa"/>
          </w:tcPr>
          <w:p>
            <w:pPr>
              <w:spacing w:line="320" w:lineRule="exact"/>
              <w:jc w:val="left"/>
              <w:rPr>
                <w:rFonts w:hint="default" w:ascii="黑体" w:hAnsi="宋体" w:eastAsia="黑体"/>
                <w:lang w:val="en-US" w:eastAsia="zh-CN"/>
              </w:rPr>
            </w:pPr>
            <w:r>
              <w:rPr>
                <w:rFonts w:ascii="黑体" w:hAnsi="宋体" w:eastAsia="黑体"/>
              </w:rPr>
              <w:t>7</w:t>
            </w:r>
            <w:r>
              <w:rPr>
                <w:rFonts w:hint="eastAsia" w:ascii="黑体" w:hAnsi="宋体" w:eastAsia="黑体"/>
              </w:rPr>
              <w:t>.</w:t>
            </w:r>
            <w:r>
              <w:rPr>
                <w:rFonts w:hint="eastAsia" w:ascii="黑体" w:hAnsi="宋体" w:eastAsia="黑体"/>
                <w:lang w:val="en-US" w:eastAsia="zh-CN"/>
              </w:rPr>
              <w:t>11</w:t>
            </w:r>
          </w:p>
        </w:tc>
        <w:tc>
          <w:tcPr>
            <w:tcW w:w="1787" w:type="dxa"/>
            <w:vAlign w:val="top"/>
          </w:tcPr>
          <w:p>
            <w:pPr>
              <w:spacing w:line="320" w:lineRule="exact"/>
              <w:jc w:val="left"/>
              <w:rPr>
                <w:rFonts w:ascii="黑体" w:hAnsi="宋体" w:eastAsia="黑体"/>
              </w:rPr>
            </w:pPr>
            <w:r>
              <w:rPr>
                <w:rFonts w:hint="eastAsia" w:ascii="黑体" w:hAnsi="宋体" w:eastAsia="黑体"/>
                <w:szCs w:val="21"/>
              </w:rPr>
              <w:t>斗殴</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指双方或多方通过拳脚、器械等武力以求制胜的行为。斗殴的认定，如有司法机关、公安部门的有关法律文件，则以上述法律文件为准。</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tcPr>
          <w:p>
            <w:pPr>
              <w:spacing w:line="320" w:lineRule="exact"/>
              <w:jc w:val="left"/>
              <w:rPr>
                <w:rFonts w:hint="default" w:ascii="黑体" w:hAnsi="宋体" w:eastAsia="黑体"/>
                <w:lang w:val="en-US" w:eastAsia="zh-CN"/>
              </w:rPr>
            </w:pPr>
            <w:r>
              <w:rPr>
                <w:rFonts w:hint="eastAsia" w:ascii="黑体" w:hAnsi="宋体" w:eastAsia="黑体"/>
              </w:rPr>
              <w:t>7.</w:t>
            </w:r>
            <w:r>
              <w:rPr>
                <w:rFonts w:hint="eastAsia" w:ascii="黑体" w:hAnsi="宋体" w:eastAsia="黑体"/>
                <w:lang w:val="en-US" w:eastAsia="zh-CN"/>
              </w:rPr>
              <w:t>12</w:t>
            </w:r>
          </w:p>
        </w:tc>
        <w:tc>
          <w:tcPr>
            <w:tcW w:w="1787" w:type="dxa"/>
            <w:vAlign w:val="top"/>
          </w:tcPr>
          <w:p>
            <w:pPr>
              <w:spacing w:line="320" w:lineRule="exact"/>
              <w:jc w:val="left"/>
              <w:rPr>
                <w:rFonts w:hint="eastAsia" w:ascii="黑体" w:hAnsi="宋体" w:eastAsia="黑体"/>
                <w:lang w:eastAsia="zh-CN"/>
              </w:rPr>
            </w:pPr>
            <w:r>
              <w:rPr>
                <w:rFonts w:hint="eastAsia" w:ascii="黑体" w:hAnsi="宋体" w:eastAsia="黑体"/>
                <w:szCs w:val="21"/>
              </w:rPr>
              <w:t>毒品</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1"/>
              </w:rPr>
            </w:pPr>
          </w:p>
        </w:tc>
      </w:tr>
      <w:tr>
        <w:tblPrEx>
          <w:tblLayout w:type="fixed"/>
          <w:tblCellMar>
            <w:top w:w="0" w:type="dxa"/>
            <w:left w:w="108" w:type="dxa"/>
            <w:bottom w:w="0" w:type="dxa"/>
            <w:right w:w="108" w:type="dxa"/>
          </w:tblCellMar>
        </w:tblPrEx>
        <w:trPr>
          <w:trHeight w:val="967" w:hRule="exact"/>
          <w:jc w:val="center"/>
        </w:trPr>
        <w:tc>
          <w:tcPr>
            <w:tcW w:w="951" w:type="dxa"/>
          </w:tcPr>
          <w:p>
            <w:pPr>
              <w:spacing w:line="320" w:lineRule="exact"/>
              <w:jc w:val="left"/>
              <w:rPr>
                <w:rFonts w:hint="eastAsia" w:ascii="黑体" w:hAnsi="宋体" w:eastAsia="黑体"/>
                <w:lang w:val="en-US" w:eastAsia="zh-CN"/>
              </w:rPr>
            </w:pPr>
            <w:r>
              <w:rPr>
                <w:rFonts w:ascii="黑体" w:hAnsi="宋体" w:eastAsia="黑体"/>
              </w:rPr>
              <w:t>7</w:t>
            </w:r>
            <w:r>
              <w:rPr>
                <w:rFonts w:ascii="黑体" w:hAnsi="黑体" w:eastAsia="黑体"/>
              </w:rPr>
              <w:t>.</w:t>
            </w:r>
            <w:r>
              <w:rPr>
                <w:rFonts w:hint="eastAsia" w:ascii="黑体" w:hAnsi="黑体" w:eastAsia="黑体"/>
              </w:rPr>
              <w:t>1</w:t>
            </w:r>
            <w:r>
              <w:rPr>
                <w:rFonts w:hint="eastAsia" w:ascii="黑体" w:hAnsi="黑体" w:eastAsia="黑体"/>
                <w:lang w:val="en-US" w:eastAsia="zh-CN"/>
              </w:rPr>
              <w:t>3</w:t>
            </w:r>
          </w:p>
        </w:tc>
        <w:tc>
          <w:tcPr>
            <w:tcW w:w="1787" w:type="dxa"/>
            <w:vAlign w:val="top"/>
          </w:tcPr>
          <w:p>
            <w:pPr>
              <w:spacing w:line="320" w:lineRule="exact"/>
              <w:jc w:val="left"/>
              <w:rPr>
                <w:rFonts w:ascii="黑体" w:hAnsi="宋体" w:eastAsia="黑体"/>
              </w:rPr>
            </w:pPr>
            <w:r>
              <w:rPr>
                <w:rFonts w:hint="eastAsia" w:ascii="黑体" w:hAnsi="宋体" w:eastAsia="黑体"/>
                <w:szCs w:val="21"/>
              </w:rPr>
              <w:t>酒后驾驶</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指经检测或鉴定，发生事故时车辆驾驶人员每百毫升血液中的酒精含量达到或超过一定的标准，公安机关交通管理部门依据《道路交通安全法》的规定认定为饮酒后驾驶或醉酒后驾驶。</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tcPr>
          <w:p>
            <w:pPr>
              <w:spacing w:line="320" w:lineRule="exact"/>
              <w:jc w:val="left"/>
              <w:rPr>
                <w:rFonts w:hint="eastAsia" w:ascii="黑体" w:hAnsi="宋体" w:eastAsia="黑体"/>
                <w:lang w:val="en-US" w:eastAsia="zh-CN"/>
              </w:rPr>
            </w:pPr>
            <w:r>
              <w:rPr>
                <w:rFonts w:ascii="黑体" w:hAnsi="黑体" w:eastAsia="黑体"/>
              </w:rPr>
              <w:t>7.</w:t>
            </w:r>
            <w:r>
              <w:rPr>
                <w:rFonts w:hint="eastAsia" w:ascii="黑体" w:hAnsi="黑体" w:eastAsia="黑体"/>
              </w:rPr>
              <w:t>1</w:t>
            </w:r>
            <w:r>
              <w:rPr>
                <w:rFonts w:hint="eastAsia" w:ascii="黑体" w:hAnsi="黑体" w:eastAsia="黑体"/>
                <w:lang w:val="en-US" w:eastAsia="zh-CN"/>
              </w:rPr>
              <w:t>4</w:t>
            </w:r>
          </w:p>
        </w:tc>
        <w:tc>
          <w:tcPr>
            <w:tcW w:w="1787" w:type="dxa"/>
            <w:vAlign w:val="top"/>
          </w:tcPr>
          <w:p>
            <w:pPr>
              <w:spacing w:line="320" w:lineRule="exact"/>
              <w:jc w:val="left"/>
              <w:rPr>
                <w:rFonts w:ascii="黑体" w:hAnsi="宋体" w:eastAsia="黑体"/>
              </w:rPr>
            </w:pPr>
            <w:r>
              <w:rPr>
                <w:rFonts w:hint="eastAsia" w:ascii="黑体" w:hAnsi="宋体" w:eastAsia="黑体"/>
                <w:szCs w:val="21"/>
              </w:rPr>
              <w:t>无合法有效驾驶证驾驶</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指下列情形之一：</w:t>
            </w:r>
          </w:p>
          <w:p>
            <w:pPr>
              <w:spacing w:line="320" w:lineRule="exact"/>
              <w:ind w:left="315" w:hanging="315" w:hangingChars="150"/>
              <w:jc w:val="both"/>
              <w:rPr>
                <w:rFonts w:ascii="楷体" w:hAnsi="楷体" w:eastAsia="楷体"/>
                <w:szCs w:val="21"/>
              </w:rPr>
            </w:pPr>
            <w:r>
              <w:rPr>
                <w:rFonts w:hint="eastAsia" w:ascii="楷体" w:hAnsi="楷体" w:eastAsia="楷体"/>
                <w:szCs w:val="21"/>
              </w:rPr>
              <w:t>(1)没有取得驾驶资格；</w:t>
            </w:r>
          </w:p>
          <w:p>
            <w:pPr>
              <w:spacing w:line="320" w:lineRule="exact"/>
              <w:ind w:left="315" w:hanging="315" w:hangingChars="150"/>
              <w:jc w:val="both"/>
              <w:rPr>
                <w:rFonts w:ascii="楷体" w:hAnsi="楷体" w:eastAsia="楷体"/>
                <w:szCs w:val="21"/>
              </w:rPr>
            </w:pPr>
            <w:r>
              <w:rPr>
                <w:rFonts w:hint="eastAsia" w:ascii="楷体" w:hAnsi="楷体" w:eastAsia="楷体"/>
                <w:szCs w:val="21"/>
              </w:rPr>
              <w:t>(2)驾驶与驾驶证准驾车型不相符合的车辆；</w:t>
            </w:r>
          </w:p>
          <w:p>
            <w:pPr>
              <w:spacing w:line="320" w:lineRule="exact"/>
              <w:ind w:left="315" w:hanging="315" w:hangingChars="150"/>
              <w:jc w:val="both"/>
              <w:rPr>
                <w:rFonts w:ascii="楷体" w:hAnsi="楷体" w:eastAsia="楷体"/>
                <w:szCs w:val="21"/>
              </w:rPr>
            </w:pPr>
            <w:r>
              <w:rPr>
                <w:rFonts w:hint="eastAsia" w:ascii="楷体" w:hAnsi="楷体" w:eastAsia="楷体"/>
                <w:szCs w:val="21"/>
              </w:rPr>
              <w:t>(3)持审验不合格的驾驶证驾驶；</w:t>
            </w:r>
          </w:p>
          <w:p>
            <w:pPr>
              <w:spacing w:line="320" w:lineRule="exact"/>
              <w:ind w:left="315" w:leftChars="0" w:hanging="315" w:hangingChars="150"/>
              <w:jc w:val="both"/>
              <w:rPr>
                <w:rFonts w:ascii="楷体" w:hAnsi="楷体" w:eastAsia="楷体"/>
                <w:szCs w:val="21"/>
              </w:rPr>
            </w:pPr>
            <w:r>
              <w:rPr>
                <w:rFonts w:hint="eastAsia" w:ascii="楷体" w:hAnsi="楷体" w:eastAsia="楷体"/>
                <w:szCs w:val="21"/>
              </w:rPr>
              <w:t>(4)持学习驾驶证学习驾车时，无教练员随车指导，或不按指定时间、路线学习驾车。</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1"/>
              </w:rPr>
            </w:pPr>
          </w:p>
        </w:tc>
      </w:tr>
      <w:tr>
        <w:tblPrEx>
          <w:tblLayout w:type="fixed"/>
          <w:tblCellMar>
            <w:top w:w="0" w:type="dxa"/>
            <w:left w:w="108" w:type="dxa"/>
            <w:bottom w:w="0" w:type="dxa"/>
            <w:right w:w="108" w:type="dxa"/>
          </w:tblCellMar>
        </w:tblPrEx>
        <w:trPr>
          <w:trHeight w:val="1280" w:hRule="exact"/>
          <w:jc w:val="center"/>
        </w:trPr>
        <w:tc>
          <w:tcPr>
            <w:tcW w:w="951" w:type="dxa"/>
          </w:tcPr>
          <w:p>
            <w:pPr>
              <w:spacing w:line="320" w:lineRule="exact"/>
              <w:jc w:val="left"/>
              <w:rPr>
                <w:rFonts w:hint="eastAsia" w:ascii="黑体" w:hAnsi="宋体" w:eastAsia="黑体"/>
                <w:lang w:val="en-US" w:eastAsia="zh-CN"/>
              </w:rPr>
            </w:pPr>
            <w:r>
              <w:rPr>
                <w:rFonts w:ascii="黑体" w:hAnsi="黑体" w:eastAsia="黑体"/>
              </w:rPr>
              <w:t>7.</w:t>
            </w:r>
            <w:r>
              <w:rPr>
                <w:rFonts w:hint="eastAsia" w:ascii="黑体" w:hAnsi="黑体" w:eastAsia="黑体"/>
              </w:rPr>
              <w:t>1</w:t>
            </w:r>
            <w:r>
              <w:rPr>
                <w:rFonts w:hint="eastAsia" w:ascii="黑体" w:hAnsi="黑体" w:eastAsia="黑体"/>
                <w:lang w:val="en-US" w:eastAsia="zh-CN"/>
              </w:rPr>
              <w:t>5</w:t>
            </w:r>
          </w:p>
        </w:tc>
        <w:tc>
          <w:tcPr>
            <w:tcW w:w="1787" w:type="dxa"/>
            <w:vAlign w:val="top"/>
          </w:tcPr>
          <w:p>
            <w:pPr>
              <w:spacing w:line="320" w:lineRule="exact"/>
              <w:jc w:val="left"/>
              <w:rPr>
                <w:rFonts w:ascii="黑体" w:hAnsi="宋体" w:eastAsia="黑体"/>
              </w:rPr>
            </w:pPr>
            <w:r>
              <w:rPr>
                <w:rFonts w:hint="eastAsia" w:ascii="黑体" w:hAnsi="宋体" w:eastAsia="黑体"/>
                <w:szCs w:val="21"/>
              </w:rPr>
              <w:t>无有效行驶证</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指下列情形之一：</w:t>
            </w:r>
          </w:p>
          <w:p>
            <w:pPr>
              <w:spacing w:line="320" w:lineRule="exact"/>
              <w:jc w:val="both"/>
              <w:rPr>
                <w:rFonts w:ascii="楷体" w:hAnsi="楷体" w:eastAsia="楷体"/>
                <w:szCs w:val="21"/>
              </w:rPr>
            </w:pPr>
            <w:r>
              <w:rPr>
                <w:rFonts w:hint="eastAsia" w:ascii="楷体" w:hAnsi="楷体" w:eastAsia="楷体"/>
                <w:szCs w:val="21"/>
              </w:rPr>
              <w:t>(1)机动车被依法注销登记的；</w:t>
            </w:r>
          </w:p>
          <w:p>
            <w:pPr>
              <w:spacing w:line="320" w:lineRule="exact"/>
              <w:jc w:val="both"/>
              <w:rPr>
                <w:rFonts w:ascii="楷体" w:hAnsi="楷体" w:eastAsia="楷体"/>
                <w:szCs w:val="21"/>
              </w:rPr>
            </w:pPr>
            <w:r>
              <w:rPr>
                <w:rFonts w:hint="eastAsia" w:ascii="楷体" w:hAnsi="楷体" w:eastAsia="楷体"/>
                <w:szCs w:val="21"/>
              </w:rPr>
              <w:t>(2)未依法按时进行或通过机动车安全技术检验；</w:t>
            </w:r>
          </w:p>
          <w:p>
            <w:pPr>
              <w:spacing w:line="320" w:lineRule="exact"/>
              <w:jc w:val="both"/>
              <w:rPr>
                <w:rFonts w:ascii="楷体" w:hAnsi="楷体" w:eastAsia="楷体"/>
                <w:szCs w:val="21"/>
              </w:rPr>
            </w:pPr>
            <w:r>
              <w:rPr>
                <w:rFonts w:hint="eastAsia" w:ascii="楷体" w:hAnsi="楷体" w:eastAsia="楷体"/>
              </w:rPr>
              <w:t>(</w:t>
            </w:r>
            <w:r>
              <w:rPr>
                <w:rFonts w:ascii="楷体" w:hAnsi="楷体" w:eastAsia="楷体"/>
              </w:rPr>
              <w:t>3</w:t>
            </w:r>
            <w:r>
              <w:rPr>
                <w:rFonts w:hint="eastAsia" w:ascii="楷体" w:hAnsi="楷体" w:eastAsia="楷体"/>
              </w:rPr>
              <w:t>)机动车未取得机动车行驶证。</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黑体" w:hAnsi="宋体" w:eastAsia="黑体"/>
              </w:rPr>
            </w:pPr>
          </w:p>
        </w:tc>
        <w:tc>
          <w:tcPr>
            <w:tcW w:w="1787" w:type="dxa"/>
          </w:tcPr>
          <w:p>
            <w:pPr>
              <w:spacing w:line="320" w:lineRule="exact"/>
              <w:jc w:val="left"/>
              <w:rPr>
                <w:rFonts w:ascii="黑体" w:hAnsi="宋体" w:eastAsia="黑体"/>
              </w:rPr>
            </w:pPr>
          </w:p>
        </w:tc>
        <w:tc>
          <w:tcPr>
            <w:tcW w:w="7009" w:type="dxa"/>
          </w:tcPr>
          <w:p>
            <w:pPr>
              <w:spacing w:line="320" w:lineRule="exact"/>
              <w:rPr>
                <w:rFonts w:ascii="楷体" w:hAnsi="楷体" w:eastAsia="楷体"/>
                <w:szCs w:val="21"/>
              </w:rPr>
            </w:pPr>
          </w:p>
        </w:tc>
      </w:tr>
      <w:tr>
        <w:tblPrEx>
          <w:tblLayout w:type="fixed"/>
          <w:tblCellMar>
            <w:top w:w="0" w:type="dxa"/>
            <w:left w:w="108" w:type="dxa"/>
            <w:bottom w:w="0" w:type="dxa"/>
            <w:right w:w="108" w:type="dxa"/>
          </w:tblCellMar>
        </w:tblPrEx>
        <w:trPr>
          <w:trHeight w:val="656" w:hRule="exact"/>
          <w:jc w:val="center"/>
        </w:trPr>
        <w:tc>
          <w:tcPr>
            <w:tcW w:w="951" w:type="dxa"/>
          </w:tcPr>
          <w:p>
            <w:pPr>
              <w:spacing w:line="320" w:lineRule="exact"/>
              <w:jc w:val="left"/>
              <w:rPr>
                <w:rFonts w:hint="eastAsia" w:ascii="黑体" w:hAnsi="宋体" w:eastAsia="黑体"/>
                <w:lang w:val="en-US" w:eastAsia="zh-CN"/>
              </w:rPr>
            </w:pPr>
            <w:r>
              <w:rPr>
                <w:rFonts w:hint="eastAsia" w:ascii="黑体" w:hAnsi="宋体" w:eastAsia="黑体"/>
              </w:rPr>
              <w:t>7.1</w:t>
            </w:r>
            <w:r>
              <w:rPr>
                <w:rFonts w:hint="eastAsia" w:ascii="黑体" w:hAnsi="宋体" w:eastAsia="黑体"/>
                <w:lang w:val="en-US" w:eastAsia="zh-CN"/>
              </w:rPr>
              <w:t>6</w:t>
            </w:r>
          </w:p>
        </w:tc>
        <w:tc>
          <w:tcPr>
            <w:tcW w:w="1787" w:type="dxa"/>
            <w:vAlign w:val="top"/>
          </w:tcPr>
          <w:p>
            <w:pPr>
              <w:spacing w:line="320" w:lineRule="exact"/>
              <w:jc w:val="left"/>
              <w:rPr>
                <w:rFonts w:ascii="黑体" w:hAnsi="宋体" w:eastAsia="黑体"/>
              </w:rPr>
            </w:pPr>
            <w:r>
              <w:rPr>
                <w:rFonts w:hint="eastAsia" w:ascii="黑体" w:hAnsi="宋体" w:eastAsia="黑体"/>
                <w:szCs w:val="21"/>
              </w:rPr>
              <w:t>机动车</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指以动力装置驱动或者牵引，上道路行驶的供人员乘用或者用于运送物品以及进行工程专项作业的轮式车辆。</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黑体" w:hAnsi="宋体" w:eastAsia="黑体"/>
                <w:szCs w:val="21"/>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hint="default" w:ascii="宋体" w:hAnsi="宋体" w:eastAsia="黑体"/>
                <w:lang w:val="en-US" w:eastAsia="zh-CN"/>
              </w:rPr>
            </w:pPr>
            <w:r>
              <w:rPr>
                <w:rFonts w:ascii="黑体" w:hAnsi="黑体" w:eastAsia="黑体"/>
              </w:rPr>
              <w:t>7.</w:t>
            </w:r>
            <w:r>
              <w:rPr>
                <w:rFonts w:hint="eastAsia" w:ascii="黑体" w:hAnsi="黑体" w:eastAsia="黑体"/>
                <w:lang w:val="en-US" w:eastAsia="zh-CN"/>
              </w:rPr>
              <w:t>17</w:t>
            </w:r>
          </w:p>
        </w:tc>
        <w:tc>
          <w:tcPr>
            <w:tcW w:w="1787" w:type="dxa"/>
            <w:vAlign w:val="top"/>
          </w:tcPr>
          <w:p>
            <w:pPr>
              <w:spacing w:line="320" w:lineRule="exact"/>
              <w:jc w:val="left"/>
              <w:rPr>
                <w:rFonts w:ascii="黑体" w:hAnsi="宋体" w:eastAsia="黑体"/>
                <w:szCs w:val="21"/>
              </w:rPr>
            </w:pPr>
            <w:r>
              <w:rPr>
                <w:rFonts w:hint="eastAsia" w:ascii="黑体" w:hAnsi="宋体" w:eastAsia="黑体"/>
                <w:szCs w:val="21"/>
              </w:rPr>
              <w:t>潜水</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指使用辅助呼吸器材在江、河、湖、海、水库、运河等水域进行的水下运动。</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黑体" w:hAnsi="宋体" w:eastAsia="黑体"/>
                <w:szCs w:val="21"/>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hint="default" w:ascii="宋体" w:hAnsi="宋体" w:eastAsia="黑体"/>
                <w:lang w:val="en-US" w:eastAsia="zh-CN"/>
              </w:rPr>
            </w:pPr>
            <w:r>
              <w:rPr>
                <w:rFonts w:ascii="黑体" w:hAnsi="黑体" w:eastAsia="黑体"/>
              </w:rPr>
              <w:t>7.</w:t>
            </w:r>
            <w:r>
              <w:rPr>
                <w:rFonts w:hint="eastAsia" w:ascii="黑体" w:hAnsi="黑体" w:eastAsia="黑体"/>
                <w:lang w:val="en-US" w:eastAsia="zh-CN"/>
              </w:rPr>
              <w:t>18</w:t>
            </w:r>
          </w:p>
        </w:tc>
        <w:tc>
          <w:tcPr>
            <w:tcW w:w="1787" w:type="dxa"/>
            <w:vAlign w:val="top"/>
          </w:tcPr>
          <w:p>
            <w:pPr>
              <w:spacing w:line="320" w:lineRule="exact"/>
              <w:jc w:val="left"/>
              <w:rPr>
                <w:rFonts w:ascii="黑体" w:hAnsi="宋体" w:eastAsia="黑体"/>
                <w:szCs w:val="21"/>
              </w:rPr>
            </w:pPr>
            <w:r>
              <w:rPr>
                <w:rFonts w:hint="eastAsia" w:ascii="黑体" w:hAnsi="宋体" w:eastAsia="黑体"/>
                <w:szCs w:val="21"/>
              </w:rPr>
              <w:t>攀岩</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指攀登悬崖、楼宇外墙、人造悬崖、冰崖、冰山等运动。</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黑体" w:hAnsi="宋体" w:eastAsia="黑体"/>
                <w:szCs w:val="21"/>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hint="default" w:ascii="宋体" w:hAnsi="宋体" w:eastAsia="黑体"/>
                <w:lang w:val="en-US" w:eastAsia="zh-CN"/>
              </w:rPr>
            </w:pPr>
            <w:r>
              <w:rPr>
                <w:rFonts w:ascii="黑体" w:hAnsi="黑体" w:eastAsia="黑体"/>
              </w:rPr>
              <w:t>7.</w:t>
            </w:r>
            <w:r>
              <w:rPr>
                <w:rFonts w:hint="eastAsia" w:ascii="黑体" w:hAnsi="黑体" w:eastAsia="黑体"/>
                <w:lang w:val="en-US" w:eastAsia="zh-CN"/>
              </w:rPr>
              <w:t>19</w:t>
            </w:r>
          </w:p>
        </w:tc>
        <w:tc>
          <w:tcPr>
            <w:tcW w:w="1787" w:type="dxa"/>
            <w:vAlign w:val="top"/>
          </w:tcPr>
          <w:p>
            <w:pPr>
              <w:spacing w:line="320" w:lineRule="exact"/>
              <w:jc w:val="left"/>
              <w:rPr>
                <w:rFonts w:ascii="黑体" w:hAnsi="宋体" w:eastAsia="黑体"/>
                <w:szCs w:val="21"/>
              </w:rPr>
            </w:pPr>
            <w:r>
              <w:rPr>
                <w:rFonts w:hint="eastAsia" w:ascii="黑体" w:hAnsi="宋体" w:eastAsia="黑体"/>
                <w:szCs w:val="21"/>
              </w:rPr>
              <w:t>探险</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指明知在某种特定的自然条件下有失去生命或使身体受到伤害的危险，而故意使自己置身于其中的行为，如：江河漂流、登山、徒步穿越沙漠或人迹罕至的原始森林等活动。</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hint="default" w:ascii="宋体" w:hAnsi="宋体" w:eastAsia="黑体"/>
                <w:lang w:val="en-US" w:eastAsia="zh-CN"/>
              </w:rPr>
            </w:pPr>
            <w:r>
              <w:rPr>
                <w:rFonts w:ascii="黑体" w:hAnsi="黑体" w:eastAsia="黑体"/>
              </w:rPr>
              <w:t>7.</w:t>
            </w:r>
            <w:r>
              <w:rPr>
                <w:rFonts w:hint="eastAsia" w:ascii="黑体" w:hAnsi="黑体" w:eastAsia="黑体"/>
                <w:lang w:val="en-US" w:eastAsia="zh-CN"/>
              </w:rPr>
              <w:t>20</w:t>
            </w:r>
          </w:p>
        </w:tc>
        <w:tc>
          <w:tcPr>
            <w:tcW w:w="1787" w:type="dxa"/>
            <w:vAlign w:val="top"/>
          </w:tcPr>
          <w:p>
            <w:pPr>
              <w:spacing w:line="320" w:lineRule="exact"/>
              <w:jc w:val="left"/>
              <w:rPr>
                <w:rFonts w:ascii="宋体" w:hAnsi="宋体"/>
              </w:rPr>
            </w:pPr>
            <w:r>
              <w:rPr>
                <w:rFonts w:hint="eastAsia" w:ascii="黑体" w:hAnsi="宋体" w:eastAsia="黑体"/>
              </w:rPr>
              <w:t>武术比赛</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指两人或两人以上对抗性柔道、空手道、跆拳道、散打、拳击等各种拳术及使用器械的对抗性比赛。</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jc w:val="center"/>
        </w:trPr>
        <w:tc>
          <w:tcPr>
            <w:tcW w:w="951" w:type="dxa"/>
          </w:tcPr>
          <w:p>
            <w:pPr>
              <w:spacing w:line="320" w:lineRule="exact"/>
              <w:jc w:val="left"/>
              <w:rPr>
                <w:rFonts w:hint="default" w:ascii="宋体" w:hAnsi="宋体" w:eastAsia="黑体"/>
                <w:lang w:val="en-US" w:eastAsia="zh-CN"/>
              </w:rPr>
            </w:pPr>
            <w:r>
              <w:rPr>
                <w:rFonts w:ascii="黑体" w:hAnsi="黑体" w:eastAsia="黑体"/>
              </w:rPr>
              <w:t>7.</w:t>
            </w:r>
            <w:r>
              <w:rPr>
                <w:rFonts w:hint="eastAsia" w:ascii="黑体" w:hAnsi="黑体" w:eastAsia="黑体"/>
                <w:lang w:val="en-US" w:eastAsia="zh-CN"/>
              </w:rPr>
              <w:t>21</w:t>
            </w:r>
          </w:p>
        </w:tc>
        <w:tc>
          <w:tcPr>
            <w:tcW w:w="1787" w:type="dxa"/>
            <w:vAlign w:val="top"/>
          </w:tcPr>
          <w:p>
            <w:pPr>
              <w:spacing w:line="320" w:lineRule="exact"/>
              <w:jc w:val="left"/>
              <w:rPr>
                <w:rFonts w:ascii="宋体" w:hAnsi="宋体"/>
              </w:rPr>
            </w:pPr>
            <w:r>
              <w:rPr>
                <w:rFonts w:hint="eastAsia" w:ascii="黑体" w:hAnsi="宋体" w:eastAsia="黑体"/>
              </w:rPr>
              <w:t>特技表演</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指进行马术、杂技、驯兽等表演。</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ascii="宋体" w:hAnsi="宋体"/>
              </w:rPr>
            </w:pPr>
          </w:p>
        </w:tc>
        <w:tc>
          <w:tcPr>
            <w:tcW w:w="1787" w:type="dxa"/>
          </w:tcPr>
          <w:p>
            <w:pPr>
              <w:spacing w:line="320" w:lineRule="exact"/>
              <w:jc w:val="left"/>
              <w:rPr>
                <w:rFonts w:ascii="宋体" w:hAnsi="宋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eastAsia" w:ascii="黑体" w:hAnsi="黑体" w:eastAsia="黑体" w:cs="黑体"/>
                <w:lang w:val="en-US" w:eastAsia="zh-CN"/>
              </w:rPr>
            </w:pPr>
            <w:r>
              <w:rPr>
                <w:rFonts w:hint="eastAsia" w:ascii="黑体" w:hAnsi="黑体" w:eastAsia="黑体" w:cs="黑体"/>
                <w:lang w:val="en-US" w:eastAsia="zh-CN"/>
              </w:rPr>
              <w:t>7.22</w:t>
            </w:r>
          </w:p>
        </w:tc>
        <w:tc>
          <w:tcPr>
            <w:tcW w:w="1787" w:type="dxa"/>
            <w:vAlign w:val="top"/>
          </w:tcPr>
          <w:p>
            <w:pPr>
              <w:spacing w:line="320" w:lineRule="exact"/>
              <w:jc w:val="left"/>
              <w:rPr>
                <w:rFonts w:hint="eastAsia" w:ascii="黑体" w:hAnsi="黑体" w:eastAsia="黑体" w:cs="黑体"/>
              </w:rPr>
            </w:pPr>
            <w:r>
              <w:rPr>
                <w:rFonts w:hint="eastAsia" w:ascii="黑体" w:hAnsi="黑体" w:eastAsia="黑体" w:cs="黑体"/>
              </w:rPr>
              <w:t>精神疾患</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精神疾患是指在各种生物学、心理学以及社会环境因素影响下，大脑功能失调，导致认知、情感、意志和行为等精神活动出现不同程度障碍为临床表现的疾病，以世界卫生组织颁布的《疾病和有关健康问题的国际统计分类》(ICD-10)为准。</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7.23</w:t>
            </w:r>
          </w:p>
        </w:tc>
        <w:tc>
          <w:tcPr>
            <w:tcW w:w="1787" w:type="dxa"/>
            <w:vAlign w:val="top"/>
          </w:tcPr>
          <w:p>
            <w:pPr>
              <w:spacing w:line="320" w:lineRule="exact"/>
              <w:jc w:val="left"/>
              <w:rPr>
                <w:rFonts w:hint="eastAsia" w:ascii="黑体" w:hAnsi="黑体" w:eastAsia="黑体" w:cs="黑体"/>
              </w:rPr>
            </w:pPr>
            <w:r>
              <w:rPr>
                <w:rFonts w:hint="eastAsia" w:ascii="黑体" w:hAnsi="宋体" w:eastAsia="黑体"/>
              </w:rPr>
              <w:t>遗传性疾病</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指生殖细胞或受精卵的遗传物质(染色体和基因)发生突变或畸变所引起的疾病，通常具有由亲代传至后代的垂直传递的特征。</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7.24</w:t>
            </w:r>
          </w:p>
        </w:tc>
        <w:tc>
          <w:tcPr>
            <w:tcW w:w="1787" w:type="dxa"/>
            <w:vAlign w:val="top"/>
          </w:tcPr>
          <w:p>
            <w:pPr>
              <w:spacing w:line="320" w:lineRule="exact"/>
              <w:jc w:val="left"/>
              <w:rPr>
                <w:rFonts w:hint="eastAsia" w:ascii="黑体" w:hAnsi="黑体" w:eastAsia="黑体" w:cs="黑体"/>
              </w:rPr>
            </w:pPr>
            <w:r>
              <w:rPr>
                <w:rFonts w:hint="eastAsia" w:ascii="黑体" w:eastAsia="黑体" w:cs="黑体"/>
                <w:kern w:val="0"/>
                <w:szCs w:val="21"/>
              </w:rPr>
              <w:t>先天性畸形、变形或染色体异常</w:t>
            </w:r>
          </w:p>
        </w:tc>
        <w:tc>
          <w:tcPr>
            <w:tcW w:w="7009" w:type="dxa"/>
            <w:vAlign w:val="top"/>
          </w:tcPr>
          <w:p>
            <w:pPr>
              <w:spacing w:line="320" w:lineRule="exact"/>
              <w:jc w:val="both"/>
              <w:rPr>
                <w:rFonts w:ascii="楷体" w:hAnsi="楷体" w:eastAsia="楷体"/>
                <w:szCs w:val="21"/>
              </w:rPr>
            </w:pPr>
            <w:r>
              <w:rPr>
                <w:rFonts w:hint="eastAsia" w:ascii="楷体" w:hAnsi="楷体" w:eastAsia="楷体" w:cs="楷体"/>
                <w:szCs w:val="21"/>
              </w:rPr>
              <w:t>指被保险人出生时就具有的畸形、变形或染色体异常。先天性畸形、变形和染色体异常依照世界卫生组织《疾病和有关健康问题的国际统计分类》第十次修订版（ICD-10）确定。</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7.25</w:t>
            </w:r>
          </w:p>
        </w:tc>
        <w:tc>
          <w:tcPr>
            <w:tcW w:w="1787" w:type="dxa"/>
            <w:vAlign w:val="top"/>
          </w:tcPr>
          <w:p>
            <w:pPr>
              <w:spacing w:line="320" w:lineRule="exact"/>
              <w:jc w:val="left"/>
              <w:rPr>
                <w:rFonts w:hint="eastAsia" w:ascii="黑体" w:hAnsi="黑体" w:eastAsia="黑体" w:cs="黑体"/>
              </w:rPr>
            </w:pPr>
            <w:r>
              <w:rPr>
                <w:rFonts w:hint="eastAsia" w:ascii="黑体" w:hAnsi="宋体" w:eastAsia="黑体"/>
              </w:rPr>
              <w:t>职业病</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指在生产环境或劳动过程中，一种或几种对健康有害的因素引起的疾病。对健康有害的因素称为职业性危害。职业病的范围以保险事故发生时国家正式颁布的种类为准。</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7.26</w:t>
            </w:r>
          </w:p>
        </w:tc>
        <w:tc>
          <w:tcPr>
            <w:tcW w:w="1787" w:type="dxa"/>
            <w:vAlign w:val="top"/>
          </w:tcPr>
          <w:p>
            <w:pPr>
              <w:spacing w:line="320" w:lineRule="exact"/>
              <w:jc w:val="left"/>
              <w:rPr>
                <w:rFonts w:hint="eastAsia" w:ascii="黑体" w:hAnsi="黑体" w:eastAsia="黑体" w:cs="黑体"/>
              </w:rPr>
            </w:pPr>
            <w:r>
              <w:rPr>
                <w:rFonts w:hint="eastAsia" w:ascii="黑体" w:hAnsi="宋体" w:eastAsia="黑体"/>
              </w:rPr>
              <w:t>特定传染病</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指《中华人民共和国传染病防治法》及有关法规所规定的甲类和乙类传染病发生暴发流行疫情的情况，如国家按规定对甲类和乙类传染病病种进行增加或减少的，则以保险事故发生时所适用的规定为准。</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7.27</w:t>
            </w:r>
          </w:p>
        </w:tc>
        <w:tc>
          <w:tcPr>
            <w:tcW w:w="1787" w:type="dxa"/>
            <w:vAlign w:val="top"/>
          </w:tcPr>
          <w:p>
            <w:pPr>
              <w:spacing w:line="320" w:lineRule="exact"/>
              <w:jc w:val="left"/>
              <w:rPr>
                <w:rFonts w:hint="eastAsia" w:ascii="黑体" w:hAnsi="黑体" w:eastAsia="黑体" w:cs="黑体"/>
              </w:rPr>
            </w:pPr>
            <w:r>
              <w:rPr>
                <w:rFonts w:hint="eastAsia" w:ascii="黑体" w:hAnsi="宋体" w:eastAsia="黑体"/>
              </w:rPr>
              <w:t>地方病</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某种疾病只在一定地区内或人群中不断发生。与特定地区的地质、地貌、水土、气候等因素密切相关，并在条件相似地区蔓延流行。各地地方病种的确定以保险事故发生时当地地方病防治机构的公布为准。</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7.28</w:t>
            </w:r>
          </w:p>
        </w:tc>
        <w:tc>
          <w:tcPr>
            <w:tcW w:w="1787"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感染艾滋病病毒或患艾滋病</w:t>
            </w:r>
          </w:p>
        </w:tc>
        <w:tc>
          <w:tcPr>
            <w:tcW w:w="7009" w:type="dxa"/>
            <w:vAlign w:val="top"/>
          </w:tcPr>
          <w:p>
            <w:pPr>
              <w:spacing w:line="320" w:lineRule="exact"/>
              <w:jc w:val="both"/>
              <w:rPr>
                <w:rFonts w:hint="eastAsia" w:ascii="楷体" w:hAnsi="楷体" w:eastAsia="楷体" w:cs="楷体"/>
                <w:color w:val="000000"/>
                <w:sz w:val="21"/>
                <w:szCs w:val="21"/>
              </w:rPr>
            </w:pPr>
            <w:r>
              <w:rPr>
                <w:rFonts w:hint="eastAsia" w:ascii="楷体" w:hAnsi="楷体" w:eastAsia="楷体" w:cs="楷体"/>
                <w:color w:val="000000"/>
                <w:sz w:val="21"/>
                <w:szCs w:val="21"/>
              </w:rPr>
              <w:t>艾滋病病毒指人类免疫缺陷病毒，英文缩写为HIV。艾滋病指人类免疫缺陷病毒引起的获得性免疫缺陷综合征，英文缩写为AIDS。</w:t>
            </w:r>
          </w:p>
          <w:p>
            <w:pPr>
              <w:spacing w:line="320" w:lineRule="exact"/>
              <w:jc w:val="both"/>
              <w:rPr>
                <w:rFonts w:hint="default" w:ascii="仿宋" w:hAnsi="仿宋" w:eastAsia="仿宋"/>
                <w:color w:val="000000"/>
                <w:sz w:val="30"/>
              </w:rPr>
            </w:pPr>
            <w:r>
              <w:rPr>
                <w:rFonts w:hint="eastAsia" w:ascii="楷体" w:hAnsi="楷体" w:eastAsia="楷体" w:cs="楷体"/>
                <w:color w:val="000000"/>
                <w:sz w:val="21"/>
                <w:szCs w:val="21"/>
              </w:rPr>
              <w:t>在人体血液或其他样本中检测到艾滋病病毒或其抗体呈阳性，没有出现临床症状或体征的，为感染艾滋病病毒；如果同时出现了明显临床症状或体征的，为患艾滋病。</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7.29</w:t>
            </w:r>
          </w:p>
        </w:tc>
        <w:tc>
          <w:tcPr>
            <w:tcW w:w="1787" w:type="dxa"/>
            <w:vAlign w:val="top"/>
          </w:tcPr>
          <w:p>
            <w:pPr>
              <w:spacing w:line="320" w:lineRule="exact"/>
              <w:jc w:val="left"/>
              <w:rPr>
                <w:rFonts w:hint="eastAsia" w:ascii="黑体" w:hAnsi="黑体" w:eastAsia="黑体" w:cs="黑体"/>
              </w:rPr>
            </w:pPr>
            <w:r>
              <w:rPr>
                <w:rFonts w:hint="eastAsia" w:ascii="黑体" w:hAnsi="宋体" w:eastAsia="黑体"/>
              </w:rPr>
              <w:t>矫形、矫形手术</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是指通过外科手术，组织移植或重建修复身体部位使人体恢复正常形态。</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7.30</w:t>
            </w:r>
          </w:p>
        </w:tc>
        <w:tc>
          <w:tcPr>
            <w:tcW w:w="1787" w:type="dxa"/>
            <w:vAlign w:val="top"/>
          </w:tcPr>
          <w:p>
            <w:pPr>
              <w:spacing w:line="320" w:lineRule="exact"/>
              <w:jc w:val="left"/>
              <w:rPr>
                <w:rFonts w:hint="eastAsia" w:ascii="黑体" w:hAnsi="黑体" w:eastAsia="黑体" w:cs="黑体"/>
              </w:rPr>
            </w:pPr>
            <w:r>
              <w:rPr>
                <w:rFonts w:hint="eastAsia" w:ascii="黑体" w:hAnsi="宋体" w:eastAsia="黑体"/>
              </w:rPr>
              <w:t>有效身份证件</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指由政府主管部门规定的证明其身份的证件，如：居民身份证、按规定可使用的有效护照、军官证、警官证、士兵证、户口簿等证件。</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7.31</w:t>
            </w:r>
          </w:p>
        </w:tc>
        <w:tc>
          <w:tcPr>
            <w:tcW w:w="1787" w:type="dxa"/>
            <w:vAlign w:val="top"/>
          </w:tcPr>
          <w:p>
            <w:pPr>
              <w:spacing w:line="320" w:lineRule="exact"/>
              <w:jc w:val="left"/>
              <w:rPr>
                <w:rFonts w:hint="eastAsia" w:ascii="黑体" w:hAnsi="黑体" w:eastAsia="黑体" w:cs="黑体"/>
              </w:rPr>
            </w:pPr>
            <w:r>
              <w:rPr>
                <w:rFonts w:hint="eastAsia" w:ascii="黑体" w:hAnsi="宋体" w:eastAsia="黑体"/>
              </w:rPr>
              <w:t>情形复杂</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指保险事故的性质、原因、伤害程度等在我们收到保险金给付申请书及合同约定的证明和资料后</w:t>
            </w:r>
            <w:r>
              <w:rPr>
                <w:rFonts w:ascii="楷体" w:hAnsi="楷体" w:eastAsia="楷体"/>
                <w:szCs w:val="21"/>
              </w:rPr>
              <w:t>5个工作日内</w:t>
            </w:r>
            <w:r>
              <w:rPr>
                <w:rFonts w:hint="eastAsia" w:ascii="楷体" w:hAnsi="楷体" w:eastAsia="楷体"/>
                <w:szCs w:val="21"/>
              </w:rPr>
              <w:t>无法确定，需要进一步核实。</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7.32</w:t>
            </w:r>
          </w:p>
        </w:tc>
        <w:tc>
          <w:tcPr>
            <w:tcW w:w="1787" w:type="dxa"/>
            <w:vAlign w:val="top"/>
          </w:tcPr>
          <w:p>
            <w:pPr>
              <w:spacing w:line="320" w:lineRule="exact"/>
              <w:jc w:val="left"/>
              <w:rPr>
                <w:rFonts w:hint="eastAsia" w:ascii="黑体" w:hAnsi="黑体" w:eastAsia="黑体" w:cs="黑体"/>
                <w:lang w:val="en-US" w:eastAsia="zh-CN"/>
              </w:rPr>
            </w:pPr>
            <w:r>
              <w:rPr>
                <w:rFonts w:hint="eastAsia" w:ascii="黑体" w:hAnsi="黑体" w:eastAsia="黑体" w:cs="黑体"/>
                <w:lang w:val="en-US" w:eastAsia="zh-CN"/>
              </w:rPr>
              <w:t>未满期净保费</w:t>
            </w:r>
          </w:p>
        </w:tc>
        <w:tc>
          <w:tcPr>
            <w:tcW w:w="7009" w:type="dxa"/>
            <w:vAlign w:val="top"/>
          </w:tcPr>
          <w:p>
            <w:pPr>
              <w:spacing w:line="320" w:lineRule="exact"/>
              <w:rPr>
                <w:rFonts w:ascii="楷体" w:hAnsi="楷体" w:eastAsia="楷体"/>
                <w:szCs w:val="21"/>
              </w:rPr>
            </w:pPr>
            <w:r>
              <w:rPr>
                <w:rFonts w:hint="eastAsia" w:ascii="楷体" w:hAnsi="楷体" w:eastAsia="楷体"/>
                <w:szCs w:val="21"/>
              </w:rPr>
              <w:t>保险单所具有的价值，通常体现为解除合同时，根据精算原理计算的，由我们退还的那部分金额。</w:t>
            </w:r>
          </w:p>
          <w:p>
            <w:pPr>
              <w:spacing w:line="320" w:lineRule="exact"/>
              <w:jc w:val="both"/>
              <w:rPr>
                <w:rFonts w:ascii="楷体" w:hAnsi="楷体" w:eastAsia="楷体"/>
                <w:szCs w:val="21"/>
              </w:rPr>
            </w:pPr>
            <w:r>
              <w:rPr>
                <w:rFonts w:hint="eastAsia" w:ascii="楷体" w:hAnsi="楷体" w:eastAsia="楷体"/>
                <w:szCs w:val="20"/>
              </w:rPr>
              <w:t>本合同保险单的未满期净保费＝本合同的保险费×65％×（1－n/m），其中n为本合同已生效天数，m为本合同保险期间的天数。合同已生效的天数不足一天的不计。</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r>
        <w:tblPrEx>
          <w:tblLayout w:type="fixed"/>
          <w:tblCellMar>
            <w:top w:w="0" w:type="dxa"/>
            <w:left w:w="108" w:type="dxa"/>
            <w:bottom w:w="0" w:type="dxa"/>
            <w:right w:w="108" w:type="dxa"/>
          </w:tblCellMar>
        </w:tblPrEx>
        <w:trPr>
          <w:trHeight w:val="0" w:hRule="atLeast"/>
          <w:jc w:val="center"/>
        </w:trPr>
        <w:tc>
          <w:tcPr>
            <w:tcW w:w="951" w:type="dxa"/>
            <w:vAlign w:val="top"/>
          </w:tcPr>
          <w:p>
            <w:pPr>
              <w:spacing w:line="320" w:lineRule="exact"/>
              <w:jc w:val="left"/>
              <w:rPr>
                <w:rFonts w:hint="default" w:ascii="黑体" w:hAnsi="黑体" w:eastAsia="黑体" w:cs="黑体"/>
                <w:lang w:val="en-US" w:eastAsia="zh-CN"/>
              </w:rPr>
            </w:pPr>
            <w:r>
              <w:rPr>
                <w:rFonts w:hint="eastAsia" w:ascii="黑体" w:hAnsi="黑体" w:eastAsia="黑体" w:cs="黑体"/>
                <w:lang w:val="en-US" w:eastAsia="zh-CN"/>
              </w:rPr>
              <w:t>7.33</w:t>
            </w:r>
          </w:p>
        </w:tc>
        <w:tc>
          <w:tcPr>
            <w:tcW w:w="1787" w:type="dxa"/>
            <w:vAlign w:val="top"/>
          </w:tcPr>
          <w:p>
            <w:pPr>
              <w:spacing w:line="320" w:lineRule="exact"/>
              <w:jc w:val="left"/>
              <w:rPr>
                <w:rFonts w:hint="eastAsia" w:ascii="黑体" w:hAnsi="黑体" w:eastAsia="黑体" w:cs="黑体"/>
              </w:rPr>
            </w:pPr>
            <w:r>
              <w:rPr>
                <w:rFonts w:hint="eastAsia" w:ascii="黑体" w:hAnsi="宋体" w:eastAsia="黑体"/>
              </w:rPr>
              <w:t>病情稳定</w:t>
            </w:r>
          </w:p>
        </w:tc>
        <w:tc>
          <w:tcPr>
            <w:tcW w:w="7009" w:type="dxa"/>
            <w:vAlign w:val="top"/>
          </w:tcPr>
          <w:p>
            <w:pPr>
              <w:spacing w:line="320" w:lineRule="exact"/>
              <w:jc w:val="both"/>
              <w:rPr>
                <w:rFonts w:ascii="楷体" w:hAnsi="楷体" w:eastAsia="楷体"/>
                <w:szCs w:val="21"/>
              </w:rPr>
            </w:pPr>
            <w:r>
              <w:rPr>
                <w:rFonts w:hint="eastAsia" w:ascii="楷体" w:hAnsi="楷体" w:eastAsia="楷体"/>
                <w:szCs w:val="21"/>
              </w:rPr>
              <w:t>指生命体征(心率、呼吸、血压)平稳，转院不致引起病情加重或有生命危险的情况。</w:t>
            </w:r>
          </w:p>
        </w:tc>
      </w:tr>
      <w:tr>
        <w:tblPrEx>
          <w:tblLayout w:type="fixed"/>
          <w:tblCellMar>
            <w:top w:w="0" w:type="dxa"/>
            <w:left w:w="108" w:type="dxa"/>
            <w:bottom w:w="0" w:type="dxa"/>
            <w:right w:w="108" w:type="dxa"/>
          </w:tblCellMar>
        </w:tblPrEx>
        <w:trPr>
          <w:trHeight w:val="142" w:hRule="exact"/>
          <w:jc w:val="center"/>
        </w:trPr>
        <w:tc>
          <w:tcPr>
            <w:tcW w:w="951" w:type="dxa"/>
          </w:tcPr>
          <w:p>
            <w:pPr>
              <w:spacing w:line="320" w:lineRule="exact"/>
              <w:jc w:val="left"/>
              <w:rPr>
                <w:rFonts w:hint="eastAsia" w:ascii="黑体" w:hAnsi="黑体" w:eastAsia="黑体" w:cs="黑体"/>
              </w:rPr>
            </w:pPr>
          </w:p>
        </w:tc>
        <w:tc>
          <w:tcPr>
            <w:tcW w:w="1787" w:type="dxa"/>
          </w:tcPr>
          <w:p>
            <w:pPr>
              <w:spacing w:line="320" w:lineRule="exact"/>
              <w:jc w:val="left"/>
              <w:rPr>
                <w:rFonts w:hint="eastAsia" w:ascii="黑体" w:hAnsi="黑体" w:eastAsia="黑体" w:cs="黑体"/>
              </w:rPr>
            </w:pPr>
          </w:p>
        </w:tc>
        <w:tc>
          <w:tcPr>
            <w:tcW w:w="7009" w:type="dxa"/>
          </w:tcPr>
          <w:p>
            <w:pPr>
              <w:spacing w:line="320" w:lineRule="exact"/>
              <w:jc w:val="left"/>
              <w:rPr>
                <w:rFonts w:ascii="楷体" w:hAnsi="楷体" w:eastAsia="楷体"/>
                <w:szCs w:val="21"/>
              </w:rPr>
            </w:pPr>
          </w:p>
        </w:tc>
      </w:tr>
    </w:tbl>
    <w:p/>
    <w:sectPr>
      <w:headerReference r:id="rId8" w:type="default"/>
      <w:footerReference r:id="rId9" w:type="default"/>
      <w:type w:val="continuous"/>
      <w:pgSz w:w="11906" w:h="16838"/>
      <w:pgMar w:top="1418" w:right="1134" w:bottom="1418" w:left="1134" w:header="567" w:footer="454"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大黑简体">
    <w:altName w:val="黑体"/>
    <w:panose1 w:val="00000000000000000000"/>
    <w:charset w:val="86"/>
    <w:family w:val="auto"/>
    <w:pitch w:val="default"/>
    <w:sig w:usb0="00000000" w:usb1="00000000" w:usb2="00000010" w:usb3="00000000" w:csb0="00040000" w:csb1="00000000"/>
  </w:font>
  <w:font w:name="方正细黑一简体">
    <w:panose1 w:val="02010601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黑体" w:hAnsi="黑体" w:eastAsia="黑体"/>
      </w:rPr>
    </w:pPr>
    <w:r>
      <w:rPr>
        <w:rFonts w:hint="eastAsia" w:ascii="黑体" w:hAnsi="黑体" w:eastAsia="黑体"/>
      </w:rPr>
      <w:t>第</w:t>
    </w:r>
    <w:r>
      <w:rPr>
        <w:rFonts w:ascii="黑体" w:hAnsi="黑体" w:eastAsia="黑体"/>
      </w:rPr>
      <w:fldChar w:fldCharType="begin"/>
    </w:r>
    <w:r>
      <w:rPr>
        <w:rFonts w:ascii="黑体" w:hAnsi="黑体" w:eastAsia="黑体"/>
      </w:rPr>
      <w:instrText xml:space="preserve"> PAGE   \* MERGEFORMAT </w:instrText>
    </w:r>
    <w:r>
      <w:rPr>
        <w:rFonts w:ascii="黑体" w:hAnsi="黑体" w:eastAsia="黑体"/>
      </w:rPr>
      <w:fldChar w:fldCharType="separate"/>
    </w:r>
    <w:r>
      <w:rPr>
        <w:rFonts w:ascii="黑体" w:hAnsi="黑体" w:eastAsia="黑体"/>
        <w:lang w:val="zh-CN"/>
      </w:rPr>
      <w:t>1</w:t>
    </w:r>
    <w:r>
      <w:rPr>
        <w:rFonts w:ascii="黑体" w:hAnsi="黑体" w:eastAsia="黑体"/>
      </w:rPr>
      <w:fldChar w:fldCharType="end"/>
    </w:r>
    <w:r>
      <w:rPr>
        <w:rFonts w:hint="eastAsia" w:ascii="黑体" w:hAnsi="黑体" w:eastAsia="黑体"/>
      </w:rPr>
      <w:t>页共</w:t>
    </w:r>
    <w:r>
      <w:rPr>
        <w:rFonts w:ascii="黑体" w:hAnsi="黑体" w:eastAsia="黑体"/>
      </w:rPr>
      <w:t>3</w:t>
    </w:r>
    <w:r>
      <w:rPr>
        <w:rFonts w:hint="eastAsia" w:ascii="黑体" w:hAnsi="黑体" w:eastAsia="黑体"/>
      </w:rPr>
      <w:t>5页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黑体" w:hAnsi="黑体" w:eastAsia="黑体"/>
      </w:rPr>
    </w:pPr>
    <w:r>
      <w:rPr>
        <w:rFonts w:hint="eastAsia" w:ascii="黑体" w:hAnsi="黑体" w:eastAsia="黑体"/>
      </w:rPr>
      <w:t>第</w:t>
    </w:r>
    <w:r>
      <w:rPr>
        <w:rFonts w:ascii="黑体" w:hAnsi="黑体" w:eastAsia="黑体"/>
      </w:rPr>
      <w:fldChar w:fldCharType="begin"/>
    </w:r>
    <w:r>
      <w:rPr>
        <w:rFonts w:ascii="黑体" w:hAnsi="黑体" w:eastAsia="黑体"/>
      </w:rPr>
      <w:instrText xml:space="preserve"> PAGE   \* MERGEFORMAT </w:instrText>
    </w:r>
    <w:r>
      <w:rPr>
        <w:rFonts w:ascii="黑体" w:hAnsi="黑体" w:eastAsia="黑体"/>
      </w:rPr>
      <w:fldChar w:fldCharType="separate"/>
    </w:r>
    <w:r>
      <w:rPr>
        <w:rFonts w:ascii="黑体" w:hAnsi="黑体" w:eastAsia="黑体"/>
        <w:lang w:val="zh-CN"/>
      </w:rPr>
      <w:t>1</w:t>
    </w:r>
    <w:r>
      <w:rPr>
        <w:rFonts w:ascii="黑体" w:hAnsi="黑体" w:eastAsia="黑体"/>
      </w:rPr>
      <w:fldChar w:fldCharType="end"/>
    </w:r>
    <w:r>
      <w:rPr>
        <w:rFonts w:hint="eastAsia" w:ascii="黑体" w:hAnsi="黑体" w:eastAsia="黑体"/>
      </w:rPr>
      <w:t>页共1</w:t>
    </w:r>
    <w:r>
      <w:rPr>
        <w:rFonts w:hint="eastAsia" w:ascii="黑体" w:hAnsi="黑体" w:eastAsia="黑体"/>
        <w:lang w:val="en-US" w:eastAsia="zh-CN"/>
      </w:rPr>
      <w:t>0</w:t>
    </w:r>
    <w:r>
      <w:rPr>
        <w:rFonts w:hint="eastAsia" w:ascii="黑体" w:hAnsi="黑体" w:eastAsia="黑体"/>
      </w:rPr>
      <w:t>页</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黑体" w:hAnsi="黑体" w:eastAsia="黑体"/>
      </w:rPr>
    </w:pPr>
    <w:r>
      <w:rPr>
        <w:rFonts w:hint="eastAsia" w:ascii="黑体" w:hAnsi="黑体" w:eastAsia="黑体"/>
      </w:rPr>
      <w:t>中国太平洋财产保险股份有限公司个人高额医疗保险（H2020水滴专用版）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黑体"/>
        <w:lang w:eastAsia="zh-CN"/>
      </w:rPr>
    </w:pPr>
    <w:r>
      <w:rPr>
        <w:rFonts w:hint="eastAsia" w:ascii="黑体" w:hAnsi="黑体" w:eastAsia="黑体"/>
      </w:rPr>
      <w:t>中国太平洋财产保险股份有限公司</w:t>
    </w:r>
    <w:r>
      <w:rPr>
        <w:rFonts w:hint="eastAsia" w:ascii="黑体" w:hAnsi="黑体" w:eastAsia="黑体"/>
        <w:lang w:eastAsia="zh-CN"/>
      </w:rPr>
      <w:t>住院医疗保险（H2023互联网）</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rPr>
        <w:rFonts w:hint="eastAsia" w:ascii="黑体" w:hAnsi="黑体" w:eastAsia="黑体"/>
        <w:lang w:eastAsia="zh-CN"/>
      </w:rPr>
    </w:pPr>
    <w:r>
      <w:rPr>
        <w:rFonts w:hint="eastAsia" w:ascii="黑体" w:hAnsi="黑体" w:eastAsia="黑体"/>
      </w:rPr>
      <w:t>中国太平洋财产保险股份有限公司</w:t>
    </w:r>
    <w:r>
      <w:rPr>
        <w:rFonts w:hint="eastAsia" w:ascii="黑体" w:hAnsi="黑体" w:eastAsia="黑体"/>
        <w:lang w:eastAsia="zh-CN"/>
      </w:rPr>
      <w:t>住院医疗保险（H2023互联网）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062D"/>
    <w:multiLevelType w:val="multilevel"/>
    <w:tmpl w:val="24FC062D"/>
    <w:lvl w:ilvl="0" w:tentative="0">
      <w:start w:val="1"/>
      <w:numFmt w:val="bullet"/>
      <w:lvlText w:val=""/>
      <w:lvlJc w:val="left"/>
      <w:pPr>
        <w:tabs>
          <w:tab w:val="left" w:pos="1392"/>
        </w:tabs>
        <w:ind w:left="1392" w:hanging="420"/>
      </w:pPr>
      <w:rPr>
        <w:rFonts w:hint="default" w:ascii="Wingdings" w:hAnsi="Wingdings"/>
      </w:rPr>
    </w:lvl>
    <w:lvl w:ilvl="1" w:tentative="0">
      <w:start w:val="1"/>
      <w:numFmt w:val="bullet"/>
      <w:lvlText w:val=""/>
      <w:lvlJc w:val="left"/>
      <w:pPr>
        <w:tabs>
          <w:tab w:val="left" w:pos="1812"/>
        </w:tabs>
        <w:ind w:left="1812" w:hanging="420"/>
      </w:pPr>
      <w:rPr>
        <w:rFonts w:hint="default" w:ascii="Wingdings" w:hAnsi="Wingdings"/>
      </w:rPr>
    </w:lvl>
    <w:lvl w:ilvl="2" w:tentative="0">
      <w:start w:val="1"/>
      <w:numFmt w:val="bullet"/>
      <w:lvlText w:val=""/>
      <w:lvlJc w:val="left"/>
      <w:pPr>
        <w:tabs>
          <w:tab w:val="left" w:pos="2232"/>
        </w:tabs>
        <w:ind w:left="2232" w:hanging="420"/>
      </w:pPr>
      <w:rPr>
        <w:rFonts w:hint="default" w:ascii="Wingdings" w:hAnsi="Wingdings"/>
      </w:rPr>
    </w:lvl>
    <w:lvl w:ilvl="3" w:tentative="0">
      <w:start w:val="1"/>
      <w:numFmt w:val="bullet"/>
      <w:lvlText w:val=""/>
      <w:lvlJc w:val="left"/>
      <w:pPr>
        <w:tabs>
          <w:tab w:val="left" w:pos="2652"/>
        </w:tabs>
        <w:ind w:left="2652" w:hanging="420"/>
      </w:pPr>
      <w:rPr>
        <w:rFonts w:hint="default" w:ascii="Wingdings" w:hAnsi="Wingdings"/>
      </w:rPr>
    </w:lvl>
    <w:lvl w:ilvl="4" w:tentative="0">
      <w:start w:val="1"/>
      <w:numFmt w:val="bullet"/>
      <w:lvlText w:val=""/>
      <w:lvlJc w:val="left"/>
      <w:pPr>
        <w:tabs>
          <w:tab w:val="left" w:pos="3072"/>
        </w:tabs>
        <w:ind w:left="3072" w:hanging="420"/>
      </w:pPr>
      <w:rPr>
        <w:rFonts w:hint="default" w:ascii="Wingdings" w:hAnsi="Wingdings"/>
      </w:rPr>
    </w:lvl>
    <w:lvl w:ilvl="5" w:tentative="0">
      <w:start w:val="1"/>
      <w:numFmt w:val="bullet"/>
      <w:lvlText w:val=""/>
      <w:lvlJc w:val="left"/>
      <w:pPr>
        <w:tabs>
          <w:tab w:val="left" w:pos="3492"/>
        </w:tabs>
        <w:ind w:left="3492" w:hanging="420"/>
      </w:pPr>
      <w:rPr>
        <w:rFonts w:hint="default" w:ascii="Wingdings" w:hAnsi="Wingdings"/>
      </w:rPr>
    </w:lvl>
    <w:lvl w:ilvl="6" w:tentative="0">
      <w:start w:val="1"/>
      <w:numFmt w:val="bullet"/>
      <w:lvlText w:val=""/>
      <w:lvlJc w:val="left"/>
      <w:pPr>
        <w:tabs>
          <w:tab w:val="left" w:pos="3912"/>
        </w:tabs>
        <w:ind w:left="3912" w:hanging="420"/>
      </w:pPr>
      <w:rPr>
        <w:rFonts w:hint="default" w:ascii="Wingdings" w:hAnsi="Wingdings"/>
      </w:rPr>
    </w:lvl>
    <w:lvl w:ilvl="7" w:tentative="0">
      <w:start w:val="1"/>
      <w:numFmt w:val="bullet"/>
      <w:lvlText w:val=""/>
      <w:lvlJc w:val="left"/>
      <w:pPr>
        <w:tabs>
          <w:tab w:val="left" w:pos="4332"/>
        </w:tabs>
        <w:ind w:left="4332" w:hanging="420"/>
      </w:pPr>
      <w:rPr>
        <w:rFonts w:hint="default" w:ascii="Wingdings" w:hAnsi="Wingdings"/>
      </w:rPr>
    </w:lvl>
    <w:lvl w:ilvl="8" w:tentative="0">
      <w:start w:val="1"/>
      <w:numFmt w:val="bullet"/>
      <w:lvlText w:val=""/>
      <w:lvlJc w:val="left"/>
      <w:pPr>
        <w:tabs>
          <w:tab w:val="left" w:pos="4752"/>
        </w:tabs>
        <w:ind w:left="475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D1"/>
    <w:rsid w:val="00002E76"/>
    <w:rsid w:val="0000339F"/>
    <w:rsid w:val="0000349F"/>
    <w:rsid w:val="00003F28"/>
    <w:rsid w:val="000044BC"/>
    <w:rsid w:val="0000771B"/>
    <w:rsid w:val="00010AF6"/>
    <w:rsid w:val="00010B86"/>
    <w:rsid w:val="000114C6"/>
    <w:rsid w:val="000121C7"/>
    <w:rsid w:val="000125BF"/>
    <w:rsid w:val="00012710"/>
    <w:rsid w:val="00012C2B"/>
    <w:rsid w:val="00015B37"/>
    <w:rsid w:val="00015D38"/>
    <w:rsid w:val="0001682D"/>
    <w:rsid w:val="00016907"/>
    <w:rsid w:val="000179CE"/>
    <w:rsid w:val="00020A42"/>
    <w:rsid w:val="00021085"/>
    <w:rsid w:val="000219A8"/>
    <w:rsid w:val="00022ADB"/>
    <w:rsid w:val="00022B9F"/>
    <w:rsid w:val="00023116"/>
    <w:rsid w:val="00023DE6"/>
    <w:rsid w:val="00024F28"/>
    <w:rsid w:val="0002518D"/>
    <w:rsid w:val="00025419"/>
    <w:rsid w:val="000261A2"/>
    <w:rsid w:val="0003193D"/>
    <w:rsid w:val="00032D78"/>
    <w:rsid w:val="000336BD"/>
    <w:rsid w:val="00033CE2"/>
    <w:rsid w:val="00034A39"/>
    <w:rsid w:val="00034D51"/>
    <w:rsid w:val="00035156"/>
    <w:rsid w:val="00036C3E"/>
    <w:rsid w:val="000372F8"/>
    <w:rsid w:val="00037816"/>
    <w:rsid w:val="00037A1A"/>
    <w:rsid w:val="00037A38"/>
    <w:rsid w:val="000402C4"/>
    <w:rsid w:val="00040C55"/>
    <w:rsid w:val="000422E5"/>
    <w:rsid w:val="00042C31"/>
    <w:rsid w:val="000448EF"/>
    <w:rsid w:val="00044B0C"/>
    <w:rsid w:val="00044B93"/>
    <w:rsid w:val="00045D16"/>
    <w:rsid w:val="00047A96"/>
    <w:rsid w:val="00047DC2"/>
    <w:rsid w:val="00050266"/>
    <w:rsid w:val="000506AB"/>
    <w:rsid w:val="00051651"/>
    <w:rsid w:val="000518A0"/>
    <w:rsid w:val="00052DFF"/>
    <w:rsid w:val="00052F8B"/>
    <w:rsid w:val="0005348A"/>
    <w:rsid w:val="000538A3"/>
    <w:rsid w:val="00053A97"/>
    <w:rsid w:val="00054426"/>
    <w:rsid w:val="00055718"/>
    <w:rsid w:val="000558FA"/>
    <w:rsid w:val="00056FBD"/>
    <w:rsid w:val="000570C9"/>
    <w:rsid w:val="00057BDC"/>
    <w:rsid w:val="00060E83"/>
    <w:rsid w:val="00061037"/>
    <w:rsid w:val="00062D64"/>
    <w:rsid w:val="00063BDA"/>
    <w:rsid w:val="00065764"/>
    <w:rsid w:val="0006612D"/>
    <w:rsid w:val="00070EBA"/>
    <w:rsid w:val="0007101A"/>
    <w:rsid w:val="0007199F"/>
    <w:rsid w:val="00071A03"/>
    <w:rsid w:val="000722F6"/>
    <w:rsid w:val="00073C35"/>
    <w:rsid w:val="00074316"/>
    <w:rsid w:val="000743A8"/>
    <w:rsid w:val="00075771"/>
    <w:rsid w:val="00077243"/>
    <w:rsid w:val="00080A85"/>
    <w:rsid w:val="00080D55"/>
    <w:rsid w:val="0008199A"/>
    <w:rsid w:val="00081ACD"/>
    <w:rsid w:val="00081FFF"/>
    <w:rsid w:val="000829E6"/>
    <w:rsid w:val="00082C77"/>
    <w:rsid w:val="000852EC"/>
    <w:rsid w:val="00085A0E"/>
    <w:rsid w:val="00085E19"/>
    <w:rsid w:val="000867F8"/>
    <w:rsid w:val="00087C8B"/>
    <w:rsid w:val="00090139"/>
    <w:rsid w:val="000905B7"/>
    <w:rsid w:val="00090AED"/>
    <w:rsid w:val="00091BE0"/>
    <w:rsid w:val="000921F6"/>
    <w:rsid w:val="00093320"/>
    <w:rsid w:val="00093AB1"/>
    <w:rsid w:val="0009506B"/>
    <w:rsid w:val="00095D32"/>
    <w:rsid w:val="00096A24"/>
    <w:rsid w:val="00096A9D"/>
    <w:rsid w:val="0009736F"/>
    <w:rsid w:val="00097801"/>
    <w:rsid w:val="00097880"/>
    <w:rsid w:val="00097F0F"/>
    <w:rsid w:val="000A0F5D"/>
    <w:rsid w:val="000A1175"/>
    <w:rsid w:val="000A21FF"/>
    <w:rsid w:val="000A248B"/>
    <w:rsid w:val="000A3245"/>
    <w:rsid w:val="000A3398"/>
    <w:rsid w:val="000A375F"/>
    <w:rsid w:val="000A4C6D"/>
    <w:rsid w:val="000A54A1"/>
    <w:rsid w:val="000A5922"/>
    <w:rsid w:val="000A59DF"/>
    <w:rsid w:val="000A6141"/>
    <w:rsid w:val="000A6B29"/>
    <w:rsid w:val="000A6B2C"/>
    <w:rsid w:val="000A6BE5"/>
    <w:rsid w:val="000A71C1"/>
    <w:rsid w:val="000A71EE"/>
    <w:rsid w:val="000A731F"/>
    <w:rsid w:val="000B0327"/>
    <w:rsid w:val="000B08B5"/>
    <w:rsid w:val="000B0957"/>
    <w:rsid w:val="000B1424"/>
    <w:rsid w:val="000B1C6B"/>
    <w:rsid w:val="000B28C1"/>
    <w:rsid w:val="000B2F6C"/>
    <w:rsid w:val="000B32A8"/>
    <w:rsid w:val="000B44E9"/>
    <w:rsid w:val="000B4567"/>
    <w:rsid w:val="000B4762"/>
    <w:rsid w:val="000B4B92"/>
    <w:rsid w:val="000B5DF0"/>
    <w:rsid w:val="000B6D7C"/>
    <w:rsid w:val="000B6ED2"/>
    <w:rsid w:val="000B761F"/>
    <w:rsid w:val="000C0401"/>
    <w:rsid w:val="000C065F"/>
    <w:rsid w:val="000C0895"/>
    <w:rsid w:val="000C13A5"/>
    <w:rsid w:val="000C40DF"/>
    <w:rsid w:val="000C5435"/>
    <w:rsid w:val="000C5DC4"/>
    <w:rsid w:val="000C7D63"/>
    <w:rsid w:val="000D0504"/>
    <w:rsid w:val="000D051F"/>
    <w:rsid w:val="000D0809"/>
    <w:rsid w:val="000D1D59"/>
    <w:rsid w:val="000D1EFF"/>
    <w:rsid w:val="000D2132"/>
    <w:rsid w:val="000D254C"/>
    <w:rsid w:val="000D3334"/>
    <w:rsid w:val="000D4065"/>
    <w:rsid w:val="000D5FD0"/>
    <w:rsid w:val="000D6122"/>
    <w:rsid w:val="000D6300"/>
    <w:rsid w:val="000D6387"/>
    <w:rsid w:val="000D7EC0"/>
    <w:rsid w:val="000E07EF"/>
    <w:rsid w:val="000E0A30"/>
    <w:rsid w:val="000E118B"/>
    <w:rsid w:val="000E2984"/>
    <w:rsid w:val="000E3266"/>
    <w:rsid w:val="000E3322"/>
    <w:rsid w:val="000E352C"/>
    <w:rsid w:val="000E45C1"/>
    <w:rsid w:val="000E558E"/>
    <w:rsid w:val="000E68AA"/>
    <w:rsid w:val="000E747F"/>
    <w:rsid w:val="000F00BF"/>
    <w:rsid w:val="000F0B31"/>
    <w:rsid w:val="000F0E65"/>
    <w:rsid w:val="000F227B"/>
    <w:rsid w:val="000F4266"/>
    <w:rsid w:val="000F4FD7"/>
    <w:rsid w:val="000F77C8"/>
    <w:rsid w:val="000F7BE0"/>
    <w:rsid w:val="00101A4F"/>
    <w:rsid w:val="00101CD1"/>
    <w:rsid w:val="001039FD"/>
    <w:rsid w:val="00103C96"/>
    <w:rsid w:val="001040F6"/>
    <w:rsid w:val="0010446B"/>
    <w:rsid w:val="00105418"/>
    <w:rsid w:val="00106117"/>
    <w:rsid w:val="0010617E"/>
    <w:rsid w:val="00110BA8"/>
    <w:rsid w:val="0011103A"/>
    <w:rsid w:val="00111177"/>
    <w:rsid w:val="0011194D"/>
    <w:rsid w:val="00111E1D"/>
    <w:rsid w:val="001152AA"/>
    <w:rsid w:val="00116170"/>
    <w:rsid w:val="001167B2"/>
    <w:rsid w:val="001168FE"/>
    <w:rsid w:val="00116906"/>
    <w:rsid w:val="00116C13"/>
    <w:rsid w:val="001178B1"/>
    <w:rsid w:val="00117E3A"/>
    <w:rsid w:val="00120AAC"/>
    <w:rsid w:val="001215B7"/>
    <w:rsid w:val="00121773"/>
    <w:rsid w:val="0012189C"/>
    <w:rsid w:val="00121B7D"/>
    <w:rsid w:val="00121E15"/>
    <w:rsid w:val="0012219B"/>
    <w:rsid w:val="00122C36"/>
    <w:rsid w:val="00123CAB"/>
    <w:rsid w:val="00123FB6"/>
    <w:rsid w:val="00124A2A"/>
    <w:rsid w:val="00124A3D"/>
    <w:rsid w:val="0012619C"/>
    <w:rsid w:val="00126523"/>
    <w:rsid w:val="00127275"/>
    <w:rsid w:val="0013007F"/>
    <w:rsid w:val="001313D2"/>
    <w:rsid w:val="00131BB6"/>
    <w:rsid w:val="00131E76"/>
    <w:rsid w:val="001323C7"/>
    <w:rsid w:val="00132874"/>
    <w:rsid w:val="001342D4"/>
    <w:rsid w:val="001348D5"/>
    <w:rsid w:val="00134988"/>
    <w:rsid w:val="0013513D"/>
    <w:rsid w:val="00135353"/>
    <w:rsid w:val="001355A7"/>
    <w:rsid w:val="00135EB5"/>
    <w:rsid w:val="0013616C"/>
    <w:rsid w:val="001363B3"/>
    <w:rsid w:val="001378A1"/>
    <w:rsid w:val="001401F5"/>
    <w:rsid w:val="0014202B"/>
    <w:rsid w:val="001420EB"/>
    <w:rsid w:val="001429FD"/>
    <w:rsid w:val="00142E0A"/>
    <w:rsid w:val="00142FBA"/>
    <w:rsid w:val="001435DF"/>
    <w:rsid w:val="00145C90"/>
    <w:rsid w:val="0014607F"/>
    <w:rsid w:val="00147011"/>
    <w:rsid w:val="00147498"/>
    <w:rsid w:val="00150193"/>
    <w:rsid w:val="001523B9"/>
    <w:rsid w:val="00152D76"/>
    <w:rsid w:val="001536F3"/>
    <w:rsid w:val="001539F8"/>
    <w:rsid w:val="00153CD9"/>
    <w:rsid w:val="0015426C"/>
    <w:rsid w:val="001547A4"/>
    <w:rsid w:val="00154A5D"/>
    <w:rsid w:val="00154CBD"/>
    <w:rsid w:val="001552DE"/>
    <w:rsid w:val="00155538"/>
    <w:rsid w:val="00155AD4"/>
    <w:rsid w:val="00155F6D"/>
    <w:rsid w:val="001563C1"/>
    <w:rsid w:val="001566ED"/>
    <w:rsid w:val="00156F34"/>
    <w:rsid w:val="00160B3E"/>
    <w:rsid w:val="00160BBA"/>
    <w:rsid w:val="001627AD"/>
    <w:rsid w:val="00163865"/>
    <w:rsid w:val="00165985"/>
    <w:rsid w:val="00165B76"/>
    <w:rsid w:val="00166BC0"/>
    <w:rsid w:val="0016772D"/>
    <w:rsid w:val="001678B8"/>
    <w:rsid w:val="0017058D"/>
    <w:rsid w:val="00170E29"/>
    <w:rsid w:val="00172A27"/>
    <w:rsid w:val="001731B1"/>
    <w:rsid w:val="001734A9"/>
    <w:rsid w:val="00175314"/>
    <w:rsid w:val="00175F34"/>
    <w:rsid w:val="00176780"/>
    <w:rsid w:val="00176920"/>
    <w:rsid w:val="00176DFD"/>
    <w:rsid w:val="0018029C"/>
    <w:rsid w:val="001809BA"/>
    <w:rsid w:val="00180DE5"/>
    <w:rsid w:val="001823E2"/>
    <w:rsid w:val="00182436"/>
    <w:rsid w:val="00183441"/>
    <w:rsid w:val="001834B5"/>
    <w:rsid w:val="001841E3"/>
    <w:rsid w:val="00185E8D"/>
    <w:rsid w:val="001863BB"/>
    <w:rsid w:val="00186F2B"/>
    <w:rsid w:val="001875F8"/>
    <w:rsid w:val="00192A77"/>
    <w:rsid w:val="00193381"/>
    <w:rsid w:val="00193399"/>
    <w:rsid w:val="00193FC3"/>
    <w:rsid w:val="00194493"/>
    <w:rsid w:val="00195496"/>
    <w:rsid w:val="00195910"/>
    <w:rsid w:val="001A0862"/>
    <w:rsid w:val="001A0A2E"/>
    <w:rsid w:val="001A1D57"/>
    <w:rsid w:val="001A1EB7"/>
    <w:rsid w:val="001A24B3"/>
    <w:rsid w:val="001A453E"/>
    <w:rsid w:val="001A4D8D"/>
    <w:rsid w:val="001A4FAD"/>
    <w:rsid w:val="001A6017"/>
    <w:rsid w:val="001B0562"/>
    <w:rsid w:val="001B0672"/>
    <w:rsid w:val="001B1603"/>
    <w:rsid w:val="001B1DFC"/>
    <w:rsid w:val="001B2711"/>
    <w:rsid w:val="001B4189"/>
    <w:rsid w:val="001B52DB"/>
    <w:rsid w:val="001B563A"/>
    <w:rsid w:val="001B58D9"/>
    <w:rsid w:val="001B643C"/>
    <w:rsid w:val="001B6EA8"/>
    <w:rsid w:val="001B7759"/>
    <w:rsid w:val="001C0E25"/>
    <w:rsid w:val="001C2346"/>
    <w:rsid w:val="001C35F4"/>
    <w:rsid w:val="001C3D9A"/>
    <w:rsid w:val="001C51E8"/>
    <w:rsid w:val="001C54B9"/>
    <w:rsid w:val="001C604E"/>
    <w:rsid w:val="001C6502"/>
    <w:rsid w:val="001C696C"/>
    <w:rsid w:val="001C6A46"/>
    <w:rsid w:val="001C6ACC"/>
    <w:rsid w:val="001C7C9B"/>
    <w:rsid w:val="001D0B63"/>
    <w:rsid w:val="001D1A24"/>
    <w:rsid w:val="001D1E21"/>
    <w:rsid w:val="001D2311"/>
    <w:rsid w:val="001D2713"/>
    <w:rsid w:val="001D3135"/>
    <w:rsid w:val="001D3A4B"/>
    <w:rsid w:val="001D486C"/>
    <w:rsid w:val="001D48D5"/>
    <w:rsid w:val="001D528B"/>
    <w:rsid w:val="001D5661"/>
    <w:rsid w:val="001D584B"/>
    <w:rsid w:val="001D59C5"/>
    <w:rsid w:val="001D633F"/>
    <w:rsid w:val="001D6771"/>
    <w:rsid w:val="001D7BD7"/>
    <w:rsid w:val="001E13CE"/>
    <w:rsid w:val="001E214A"/>
    <w:rsid w:val="001E2702"/>
    <w:rsid w:val="001E2DAF"/>
    <w:rsid w:val="001E3FDB"/>
    <w:rsid w:val="001E4E26"/>
    <w:rsid w:val="001E6969"/>
    <w:rsid w:val="001E6BD1"/>
    <w:rsid w:val="001F08FC"/>
    <w:rsid w:val="001F1AFB"/>
    <w:rsid w:val="001F1B02"/>
    <w:rsid w:val="001F1B09"/>
    <w:rsid w:val="001F1B77"/>
    <w:rsid w:val="001F1F22"/>
    <w:rsid w:val="001F2A2B"/>
    <w:rsid w:val="001F4D89"/>
    <w:rsid w:val="001F609D"/>
    <w:rsid w:val="001F6246"/>
    <w:rsid w:val="001F794E"/>
    <w:rsid w:val="00201B10"/>
    <w:rsid w:val="002021D8"/>
    <w:rsid w:val="002034CF"/>
    <w:rsid w:val="00204BA1"/>
    <w:rsid w:val="00204DA3"/>
    <w:rsid w:val="00204E26"/>
    <w:rsid w:val="002052F5"/>
    <w:rsid w:val="00205393"/>
    <w:rsid w:val="002053FB"/>
    <w:rsid w:val="00205A07"/>
    <w:rsid w:val="00205B1F"/>
    <w:rsid w:val="00205B63"/>
    <w:rsid w:val="00206EA6"/>
    <w:rsid w:val="00207594"/>
    <w:rsid w:val="00207B26"/>
    <w:rsid w:val="00212FBA"/>
    <w:rsid w:val="0021465A"/>
    <w:rsid w:val="002154AB"/>
    <w:rsid w:val="002157EF"/>
    <w:rsid w:val="00215BF3"/>
    <w:rsid w:val="00217538"/>
    <w:rsid w:val="0022224E"/>
    <w:rsid w:val="00222630"/>
    <w:rsid w:val="00223306"/>
    <w:rsid w:val="00223E28"/>
    <w:rsid w:val="00223E7B"/>
    <w:rsid w:val="00224A7A"/>
    <w:rsid w:val="00226B48"/>
    <w:rsid w:val="00227D51"/>
    <w:rsid w:val="00230520"/>
    <w:rsid w:val="00230BD7"/>
    <w:rsid w:val="002310F9"/>
    <w:rsid w:val="0023136E"/>
    <w:rsid w:val="00231D5B"/>
    <w:rsid w:val="002321A0"/>
    <w:rsid w:val="002329F5"/>
    <w:rsid w:val="00232A2A"/>
    <w:rsid w:val="00232FD6"/>
    <w:rsid w:val="00233CE3"/>
    <w:rsid w:val="00234B15"/>
    <w:rsid w:val="00235FAA"/>
    <w:rsid w:val="0023732A"/>
    <w:rsid w:val="00237572"/>
    <w:rsid w:val="00237C99"/>
    <w:rsid w:val="00240607"/>
    <w:rsid w:val="0024268F"/>
    <w:rsid w:val="00242BCA"/>
    <w:rsid w:val="00243797"/>
    <w:rsid w:val="00243951"/>
    <w:rsid w:val="0024582F"/>
    <w:rsid w:val="00245B4E"/>
    <w:rsid w:val="00245CFD"/>
    <w:rsid w:val="0024622E"/>
    <w:rsid w:val="002466A2"/>
    <w:rsid w:val="00246BF9"/>
    <w:rsid w:val="002477FF"/>
    <w:rsid w:val="0024782A"/>
    <w:rsid w:val="0025091C"/>
    <w:rsid w:val="00251274"/>
    <w:rsid w:val="002520A6"/>
    <w:rsid w:val="002522F3"/>
    <w:rsid w:val="00252A23"/>
    <w:rsid w:val="00253222"/>
    <w:rsid w:val="002537DA"/>
    <w:rsid w:val="002550E6"/>
    <w:rsid w:val="002579D8"/>
    <w:rsid w:val="00257DFC"/>
    <w:rsid w:val="0026032A"/>
    <w:rsid w:val="0026154D"/>
    <w:rsid w:val="00261F21"/>
    <w:rsid w:val="002642DE"/>
    <w:rsid w:val="00264F21"/>
    <w:rsid w:val="00264FCA"/>
    <w:rsid w:val="00265171"/>
    <w:rsid w:val="00267B38"/>
    <w:rsid w:val="00270744"/>
    <w:rsid w:val="002709D5"/>
    <w:rsid w:val="00270ECA"/>
    <w:rsid w:val="0027184E"/>
    <w:rsid w:val="00272116"/>
    <w:rsid w:val="00272A5A"/>
    <w:rsid w:val="00272A94"/>
    <w:rsid w:val="002740A0"/>
    <w:rsid w:val="002752EE"/>
    <w:rsid w:val="00275FA2"/>
    <w:rsid w:val="00276017"/>
    <w:rsid w:val="00276993"/>
    <w:rsid w:val="00281771"/>
    <w:rsid w:val="002832C2"/>
    <w:rsid w:val="0028384F"/>
    <w:rsid w:val="00283C89"/>
    <w:rsid w:val="00285382"/>
    <w:rsid w:val="00285581"/>
    <w:rsid w:val="00285DE2"/>
    <w:rsid w:val="00286256"/>
    <w:rsid w:val="0028711A"/>
    <w:rsid w:val="00287D9E"/>
    <w:rsid w:val="00290F46"/>
    <w:rsid w:val="002920AD"/>
    <w:rsid w:val="002927E9"/>
    <w:rsid w:val="002932E2"/>
    <w:rsid w:val="002935A8"/>
    <w:rsid w:val="00293C50"/>
    <w:rsid w:val="00293C5F"/>
    <w:rsid w:val="0029510F"/>
    <w:rsid w:val="00295136"/>
    <w:rsid w:val="00295EF4"/>
    <w:rsid w:val="00297479"/>
    <w:rsid w:val="00297C01"/>
    <w:rsid w:val="002A02D3"/>
    <w:rsid w:val="002A128A"/>
    <w:rsid w:val="002A1543"/>
    <w:rsid w:val="002A31E7"/>
    <w:rsid w:val="002A42CD"/>
    <w:rsid w:val="002A452D"/>
    <w:rsid w:val="002A4A83"/>
    <w:rsid w:val="002A4EC6"/>
    <w:rsid w:val="002A58A4"/>
    <w:rsid w:val="002A61F4"/>
    <w:rsid w:val="002A67B6"/>
    <w:rsid w:val="002A6CBE"/>
    <w:rsid w:val="002A79AF"/>
    <w:rsid w:val="002A7F59"/>
    <w:rsid w:val="002B083D"/>
    <w:rsid w:val="002B1D05"/>
    <w:rsid w:val="002B2DF8"/>
    <w:rsid w:val="002B2FA1"/>
    <w:rsid w:val="002B3145"/>
    <w:rsid w:val="002B3D11"/>
    <w:rsid w:val="002B4843"/>
    <w:rsid w:val="002B4CE2"/>
    <w:rsid w:val="002B5340"/>
    <w:rsid w:val="002B5D0F"/>
    <w:rsid w:val="002B60AF"/>
    <w:rsid w:val="002B67E9"/>
    <w:rsid w:val="002B6DC8"/>
    <w:rsid w:val="002B6F96"/>
    <w:rsid w:val="002C008C"/>
    <w:rsid w:val="002C10BA"/>
    <w:rsid w:val="002C2FBA"/>
    <w:rsid w:val="002C5C3D"/>
    <w:rsid w:val="002C68B3"/>
    <w:rsid w:val="002C6B39"/>
    <w:rsid w:val="002C6E6A"/>
    <w:rsid w:val="002C72B9"/>
    <w:rsid w:val="002C72D3"/>
    <w:rsid w:val="002C74E2"/>
    <w:rsid w:val="002D04FC"/>
    <w:rsid w:val="002D11CF"/>
    <w:rsid w:val="002D2737"/>
    <w:rsid w:val="002D372A"/>
    <w:rsid w:val="002D3E55"/>
    <w:rsid w:val="002D3F95"/>
    <w:rsid w:val="002D4869"/>
    <w:rsid w:val="002D48EA"/>
    <w:rsid w:val="002D553C"/>
    <w:rsid w:val="002D5DAC"/>
    <w:rsid w:val="002D6A28"/>
    <w:rsid w:val="002E3697"/>
    <w:rsid w:val="002E3F60"/>
    <w:rsid w:val="002E4A75"/>
    <w:rsid w:val="002E4D72"/>
    <w:rsid w:val="002E5B97"/>
    <w:rsid w:val="002E76CA"/>
    <w:rsid w:val="002F065A"/>
    <w:rsid w:val="002F0E23"/>
    <w:rsid w:val="002F0E6D"/>
    <w:rsid w:val="002F173D"/>
    <w:rsid w:val="002F1C78"/>
    <w:rsid w:val="002F2279"/>
    <w:rsid w:val="002F266B"/>
    <w:rsid w:val="002F3078"/>
    <w:rsid w:val="002F3742"/>
    <w:rsid w:val="002F3E63"/>
    <w:rsid w:val="002F41B0"/>
    <w:rsid w:val="002F43AE"/>
    <w:rsid w:val="002F4B61"/>
    <w:rsid w:val="002F4E69"/>
    <w:rsid w:val="002F5339"/>
    <w:rsid w:val="002F5E73"/>
    <w:rsid w:val="002F6FE9"/>
    <w:rsid w:val="002F7145"/>
    <w:rsid w:val="00300871"/>
    <w:rsid w:val="00300FFB"/>
    <w:rsid w:val="0030390C"/>
    <w:rsid w:val="00305104"/>
    <w:rsid w:val="00305B62"/>
    <w:rsid w:val="0030617E"/>
    <w:rsid w:val="00306A58"/>
    <w:rsid w:val="003079A0"/>
    <w:rsid w:val="00310241"/>
    <w:rsid w:val="003109C5"/>
    <w:rsid w:val="00311340"/>
    <w:rsid w:val="00312D8A"/>
    <w:rsid w:val="00312EED"/>
    <w:rsid w:val="00314D22"/>
    <w:rsid w:val="003153FF"/>
    <w:rsid w:val="00316158"/>
    <w:rsid w:val="003165F2"/>
    <w:rsid w:val="0031742A"/>
    <w:rsid w:val="00317D0D"/>
    <w:rsid w:val="00320523"/>
    <w:rsid w:val="003220BA"/>
    <w:rsid w:val="003248B6"/>
    <w:rsid w:val="003248D0"/>
    <w:rsid w:val="003249C7"/>
    <w:rsid w:val="00324F8E"/>
    <w:rsid w:val="00325C72"/>
    <w:rsid w:val="003267B4"/>
    <w:rsid w:val="003268F6"/>
    <w:rsid w:val="00327EAC"/>
    <w:rsid w:val="003304B8"/>
    <w:rsid w:val="00330617"/>
    <w:rsid w:val="003306AB"/>
    <w:rsid w:val="00330811"/>
    <w:rsid w:val="00331455"/>
    <w:rsid w:val="00332C51"/>
    <w:rsid w:val="00332CEE"/>
    <w:rsid w:val="003331A4"/>
    <w:rsid w:val="003336F6"/>
    <w:rsid w:val="00334229"/>
    <w:rsid w:val="00334447"/>
    <w:rsid w:val="00334F95"/>
    <w:rsid w:val="00335E09"/>
    <w:rsid w:val="0033611F"/>
    <w:rsid w:val="00336F8E"/>
    <w:rsid w:val="0033717B"/>
    <w:rsid w:val="0034043C"/>
    <w:rsid w:val="00341091"/>
    <w:rsid w:val="00341417"/>
    <w:rsid w:val="00342CCE"/>
    <w:rsid w:val="00342DCA"/>
    <w:rsid w:val="00342FDB"/>
    <w:rsid w:val="00343E70"/>
    <w:rsid w:val="00344D33"/>
    <w:rsid w:val="003460CF"/>
    <w:rsid w:val="003470BF"/>
    <w:rsid w:val="003478CB"/>
    <w:rsid w:val="003508DC"/>
    <w:rsid w:val="00351ED8"/>
    <w:rsid w:val="00353B9F"/>
    <w:rsid w:val="003551F8"/>
    <w:rsid w:val="003552AF"/>
    <w:rsid w:val="00355C49"/>
    <w:rsid w:val="00356296"/>
    <w:rsid w:val="0035765F"/>
    <w:rsid w:val="003602E4"/>
    <w:rsid w:val="003607BE"/>
    <w:rsid w:val="00361147"/>
    <w:rsid w:val="003611FA"/>
    <w:rsid w:val="00362650"/>
    <w:rsid w:val="00362A11"/>
    <w:rsid w:val="00363091"/>
    <w:rsid w:val="00363551"/>
    <w:rsid w:val="0036446E"/>
    <w:rsid w:val="00364769"/>
    <w:rsid w:val="003661AA"/>
    <w:rsid w:val="00366383"/>
    <w:rsid w:val="00366A48"/>
    <w:rsid w:val="00366AF1"/>
    <w:rsid w:val="00366C67"/>
    <w:rsid w:val="00367465"/>
    <w:rsid w:val="00371212"/>
    <w:rsid w:val="00371CF7"/>
    <w:rsid w:val="0037244B"/>
    <w:rsid w:val="003726F3"/>
    <w:rsid w:val="003730A0"/>
    <w:rsid w:val="00373B46"/>
    <w:rsid w:val="00373E0A"/>
    <w:rsid w:val="00373EA8"/>
    <w:rsid w:val="003753B4"/>
    <w:rsid w:val="00375FA8"/>
    <w:rsid w:val="00376B50"/>
    <w:rsid w:val="00376C07"/>
    <w:rsid w:val="00376D1F"/>
    <w:rsid w:val="003776CA"/>
    <w:rsid w:val="00377ABB"/>
    <w:rsid w:val="00380169"/>
    <w:rsid w:val="003803DC"/>
    <w:rsid w:val="003809C3"/>
    <w:rsid w:val="00380F86"/>
    <w:rsid w:val="00381E04"/>
    <w:rsid w:val="00381E3A"/>
    <w:rsid w:val="00383990"/>
    <w:rsid w:val="003839A1"/>
    <w:rsid w:val="00383CEF"/>
    <w:rsid w:val="003848AC"/>
    <w:rsid w:val="00385631"/>
    <w:rsid w:val="00385D8B"/>
    <w:rsid w:val="00387EBE"/>
    <w:rsid w:val="00390EE5"/>
    <w:rsid w:val="00391A76"/>
    <w:rsid w:val="00391B52"/>
    <w:rsid w:val="00392B48"/>
    <w:rsid w:val="00392CFE"/>
    <w:rsid w:val="0039407D"/>
    <w:rsid w:val="00395901"/>
    <w:rsid w:val="0039608D"/>
    <w:rsid w:val="003963E6"/>
    <w:rsid w:val="003969E0"/>
    <w:rsid w:val="00396CAF"/>
    <w:rsid w:val="003971C7"/>
    <w:rsid w:val="003974D5"/>
    <w:rsid w:val="00397F30"/>
    <w:rsid w:val="003A0240"/>
    <w:rsid w:val="003A0583"/>
    <w:rsid w:val="003A2FBF"/>
    <w:rsid w:val="003A3BDC"/>
    <w:rsid w:val="003A46A3"/>
    <w:rsid w:val="003A499D"/>
    <w:rsid w:val="003A4F44"/>
    <w:rsid w:val="003A6354"/>
    <w:rsid w:val="003A6B92"/>
    <w:rsid w:val="003B0549"/>
    <w:rsid w:val="003B1F69"/>
    <w:rsid w:val="003B2361"/>
    <w:rsid w:val="003B24A0"/>
    <w:rsid w:val="003B252E"/>
    <w:rsid w:val="003B2622"/>
    <w:rsid w:val="003B2723"/>
    <w:rsid w:val="003B37B5"/>
    <w:rsid w:val="003B4353"/>
    <w:rsid w:val="003B54BA"/>
    <w:rsid w:val="003B618B"/>
    <w:rsid w:val="003B675C"/>
    <w:rsid w:val="003B7064"/>
    <w:rsid w:val="003B73DC"/>
    <w:rsid w:val="003B761A"/>
    <w:rsid w:val="003C03C9"/>
    <w:rsid w:val="003C0FB4"/>
    <w:rsid w:val="003C0FB5"/>
    <w:rsid w:val="003C1CC0"/>
    <w:rsid w:val="003C1E83"/>
    <w:rsid w:val="003C2161"/>
    <w:rsid w:val="003C24BC"/>
    <w:rsid w:val="003C297F"/>
    <w:rsid w:val="003C2C71"/>
    <w:rsid w:val="003C2EFC"/>
    <w:rsid w:val="003C37A7"/>
    <w:rsid w:val="003C402D"/>
    <w:rsid w:val="003C4660"/>
    <w:rsid w:val="003C52B5"/>
    <w:rsid w:val="003C5494"/>
    <w:rsid w:val="003C593B"/>
    <w:rsid w:val="003C5A15"/>
    <w:rsid w:val="003D1774"/>
    <w:rsid w:val="003D3C06"/>
    <w:rsid w:val="003D457B"/>
    <w:rsid w:val="003D4C2F"/>
    <w:rsid w:val="003D679A"/>
    <w:rsid w:val="003D78BB"/>
    <w:rsid w:val="003D7DB7"/>
    <w:rsid w:val="003E0075"/>
    <w:rsid w:val="003E0415"/>
    <w:rsid w:val="003E060F"/>
    <w:rsid w:val="003E0A25"/>
    <w:rsid w:val="003E1A57"/>
    <w:rsid w:val="003E1BC9"/>
    <w:rsid w:val="003E265B"/>
    <w:rsid w:val="003E3740"/>
    <w:rsid w:val="003E48FC"/>
    <w:rsid w:val="003E493A"/>
    <w:rsid w:val="003E494A"/>
    <w:rsid w:val="003E4D02"/>
    <w:rsid w:val="003E613D"/>
    <w:rsid w:val="003E6892"/>
    <w:rsid w:val="003E6B87"/>
    <w:rsid w:val="003E7704"/>
    <w:rsid w:val="003E7842"/>
    <w:rsid w:val="003E791A"/>
    <w:rsid w:val="003E7FF2"/>
    <w:rsid w:val="003F0028"/>
    <w:rsid w:val="003F1FF4"/>
    <w:rsid w:val="003F244D"/>
    <w:rsid w:val="003F287F"/>
    <w:rsid w:val="003F2D76"/>
    <w:rsid w:val="003F5DA2"/>
    <w:rsid w:val="003F64AF"/>
    <w:rsid w:val="003F706C"/>
    <w:rsid w:val="004005D7"/>
    <w:rsid w:val="00402727"/>
    <w:rsid w:val="00402BC3"/>
    <w:rsid w:val="00403A41"/>
    <w:rsid w:val="00405BA4"/>
    <w:rsid w:val="0040654E"/>
    <w:rsid w:val="004070AF"/>
    <w:rsid w:val="004075AC"/>
    <w:rsid w:val="0041095A"/>
    <w:rsid w:val="00410DC4"/>
    <w:rsid w:val="00410DFD"/>
    <w:rsid w:val="004113C4"/>
    <w:rsid w:val="0041171E"/>
    <w:rsid w:val="00411DF6"/>
    <w:rsid w:val="0041297A"/>
    <w:rsid w:val="00412E10"/>
    <w:rsid w:val="00413438"/>
    <w:rsid w:val="00413924"/>
    <w:rsid w:val="004140ED"/>
    <w:rsid w:val="00414981"/>
    <w:rsid w:val="0041591F"/>
    <w:rsid w:val="00416310"/>
    <w:rsid w:val="00416D89"/>
    <w:rsid w:val="004173A6"/>
    <w:rsid w:val="00417C7D"/>
    <w:rsid w:val="004202F9"/>
    <w:rsid w:val="00421C7A"/>
    <w:rsid w:val="0042396E"/>
    <w:rsid w:val="004256F5"/>
    <w:rsid w:val="00426146"/>
    <w:rsid w:val="00427545"/>
    <w:rsid w:val="00427BC3"/>
    <w:rsid w:val="0043094B"/>
    <w:rsid w:val="00430D0B"/>
    <w:rsid w:val="0043157F"/>
    <w:rsid w:val="00435368"/>
    <w:rsid w:val="00435480"/>
    <w:rsid w:val="004373B1"/>
    <w:rsid w:val="0043790A"/>
    <w:rsid w:val="00440023"/>
    <w:rsid w:val="004409E5"/>
    <w:rsid w:val="00442354"/>
    <w:rsid w:val="004426D6"/>
    <w:rsid w:val="00443F76"/>
    <w:rsid w:val="00444209"/>
    <w:rsid w:val="00444C11"/>
    <w:rsid w:val="0044546C"/>
    <w:rsid w:val="0044572B"/>
    <w:rsid w:val="0044609C"/>
    <w:rsid w:val="00447346"/>
    <w:rsid w:val="00447B82"/>
    <w:rsid w:val="00447EC1"/>
    <w:rsid w:val="00450696"/>
    <w:rsid w:val="00451AAC"/>
    <w:rsid w:val="00453062"/>
    <w:rsid w:val="004537D2"/>
    <w:rsid w:val="0045384E"/>
    <w:rsid w:val="0045501C"/>
    <w:rsid w:val="00456BF7"/>
    <w:rsid w:val="00457800"/>
    <w:rsid w:val="00457AB8"/>
    <w:rsid w:val="00460380"/>
    <w:rsid w:val="004604EC"/>
    <w:rsid w:val="00461B61"/>
    <w:rsid w:val="00463290"/>
    <w:rsid w:val="004636EE"/>
    <w:rsid w:val="00463F4D"/>
    <w:rsid w:val="00464600"/>
    <w:rsid w:val="0046462E"/>
    <w:rsid w:val="004658A0"/>
    <w:rsid w:val="00466776"/>
    <w:rsid w:val="00467799"/>
    <w:rsid w:val="00467E0C"/>
    <w:rsid w:val="00470411"/>
    <w:rsid w:val="0047133A"/>
    <w:rsid w:val="004716FB"/>
    <w:rsid w:val="00471F6D"/>
    <w:rsid w:val="00472036"/>
    <w:rsid w:val="00473497"/>
    <w:rsid w:val="00473C75"/>
    <w:rsid w:val="00473E4E"/>
    <w:rsid w:val="00475694"/>
    <w:rsid w:val="00476FEC"/>
    <w:rsid w:val="004771B3"/>
    <w:rsid w:val="00477696"/>
    <w:rsid w:val="004778D1"/>
    <w:rsid w:val="00477A74"/>
    <w:rsid w:val="00477AA0"/>
    <w:rsid w:val="00477C1C"/>
    <w:rsid w:val="00481B3E"/>
    <w:rsid w:val="00482625"/>
    <w:rsid w:val="004853DD"/>
    <w:rsid w:val="00486533"/>
    <w:rsid w:val="004870A5"/>
    <w:rsid w:val="00487283"/>
    <w:rsid w:val="00487AE7"/>
    <w:rsid w:val="00490122"/>
    <w:rsid w:val="00492131"/>
    <w:rsid w:val="00493735"/>
    <w:rsid w:val="00493DBB"/>
    <w:rsid w:val="004950DC"/>
    <w:rsid w:val="0049562D"/>
    <w:rsid w:val="004956F9"/>
    <w:rsid w:val="00496238"/>
    <w:rsid w:val="00496275"/>
    <w:rsid w:val="0049636B"/>
    <w:rsid w:val="00496C6A"/>
    <w:rsid w:val="00496F86"/>
    <w:rsid w:val="004976DA"/>
    <w:rsid w:val="00497B77"/>
    <w:rsid w:val="00497CF2"/>
    <w:rsid w:val="004A0E96"/>
    <w:rsid w:val="004A1607"/>
    <w:rsid w:val="004A19FE"/>
    <w:rsid w:val="004A1E0E"/>
    <w:rsid w:val="004A1FFD"/>
    <w:rsid w:val="004A2836"/>
    <w:rsid w:val="004A2C25"/>
    <w:rsid w:val="004A32D0"/>
    <w:rsid w:val="004A38C8"/>
    <w:rsid w:val="004A45C5"/>
    <w:rsid w:val="004A5B29"/>
    <w:rsid w:val="004A63D0"/>
    <w:rsid w:val="004A7D79"/>
    <w:rsid w:val="004B0763"/>
    <w:rsid w:val="004B0BFF"/>
    <w:rsid w:val="004B1148"/>
    <w:rsid w:val="004B337A"/>
    <w:rsid w:val="004B338A"/>
    <w:rsid w:val="004B347F"/>
    <w:rsid w:val="004B3E9B"/>
    <w:rsid w:val="004B3F75"/>
    <w:rsid w:val="004B6A54"/>
    <w:rsid w:val="004B6B07"/>
    <w:rsid w:val="004B7079"/>
    <w:rsid w:val="004C16B6"/>
    <w:rsid w:val="004C21FC"/>
    <w:rsid w:val="004C2ECB"/>
    <w:rsid w:val="004C3809"/>
    <w:rsid w:val="004C4E3D"/>
    <w:rsid w:val="004C5511"/>
    <w:rsid w:val="004C77D0"/>
    <w:rsid w:val="004C7885"/>
    <w:rsid w:val="004C7BDB"/>
    <w:rsid w:val="004D0D92"/>
    <w:rsid w:val="004D23AE"/>
    <w:rsid w:val="004D2A25"/>
    <w:rsid w:val="004D2A2F"/>
    <w:rsid w:val="004D4429"/>
    <w:rsid w:val="004D52AF"/>
    <w:rsid w:val="004D5994"/>
    <w:rsid w:val="004D5CA7"/>
    <w:rsid w:val="004D66AF"/>
    <w:rsid w:val="004D6827"/>
    <w:rsid w:val="004E01F6"/>
    <w:rsid w:val="004E1320"/>
    <w:rsid w:val="004E177E"/>
    <w:rsid w:val="004E1D9D"/>
    <w:rsid w:val="004E29BF"/>
    <w:rsid w:val="004E32B3"/>
    <w:rsid w:val="004E3DE9"/>
    <w:rsid w:val="004E4297"/>
    <w:rsid w:val="004E493C"/>
    <w:rsid w:val="004E61DC"/>
    <w:rsid w:val="004E6220"/>
    <w:rsid w:val="004E66D0"/>
    <w:rsid w:val="004E6906"/>
    <w:rsid w:val="004E7ED2"/>
    <w:rsid w:val="004F0285"/>
    <w:rsid w:val="004F1807"/>
    <w:rsid w:val="004F3BD4"/>
    <w:rsid w:val="004F4640"/>
    <w:rsid w:val="004F529C"/>
    <w:rsid w:val="004F5357"/>
    <w:rsid w:val="004F6066"/>
    <w:rsid w:val="004F63E6"/>
    <w:rsid w:val="004F70B3"/>
    <w:rsid w:val="005008E1"/>
    <w:rsid w:val="005008EF"/>
    <w:rsid w:val="00500DC5"/>
    <w:rsid w:val="00502849"/>
    <w:rsid w:val="00503E37"/>
    <w:rsid w:val="00505141"/>
    <w:rsid w:val="005054A2"/>
    <w:rsid w:val="00507CA6"/>
    <w:rsid w:val="00507F4F"/>
    <w:rsid w:val="00510801"/>
    <w:rsid w:val="00511C7A"/>
    <w:rsid w:val="00512C06"/>
    <w:rsid w:val="0051368D"/>
    <w:rsid w:val="005137BF"/>
    <w:rsid w:val="005138AC"/>
    <w:rsid w:val="005142E8"/>
    <w:rsid w:val="005146E0"/>
    <w:rsid w:val="00514A8A"/>
    <w:rsid w:val="00516F53"/>
    <w:rsid w:val="00516F56"/>
    <w:rsid w:val="005172CB"/>
    <w:rsid w:val="00517D53"/>
    <w:rsid w:val="00521B5D"/>
    <w:rsid w:val="005233C8"/>
    <w:rsid w:val="00523E8E"/>
    <w:rsid w:val="0052404E"/>
    <w:rsid w:val="00524EB8"/>
    <w:rsid w:val="00525A67"/>
    <w:rsid w:val="00526482"/>
    <w:rsid w:val="005270EA"/>
    <w:rsid w:val="00530BA0"/>
    <w:rsid w:val="00531BA5"/>
    <w:rsid w:val="00533764"/>
    <w:rsid w:val="00534324"/>
    <w:rsid w:val="005353C3"/>
    <w:rsid w:val="0053565D"/>
    <w:rsid w:val="00535797"/>
    <w:rsid w:val="00535DE8"/>
    <w:rsid w:val="0053607E"/>
    <w:rsid w:val="00536A84"/>
    <w:rsid w:val="0053755A"/>
    <w:rsid w:val="00540E0E"/>
    <w:rsid w:val="005429D1"/>
    <w:rsid w:val="00543BE9"/>
    <w:rsid w:val="00544F83"/>
    <w:rsid w:val="00545CA0"/>
    <w:rsid w:val="00550A8D"/>
    <w:rsid w:val="00551223"/>
    <w:rsid w:val="005513BA"/>
    <w:rsid w:val="00551A5F"/>
    <w:rsid w:val="005521BC"/>
    <w:rsid w:val="005527C1"/>
    <w:rsid w:val="00553A60"/>
    <w:rsid w:val="0055485A"/>
    <w:rsid w:val="00554F3A"/>
    <w:rsid w:val="00556407"/>
    <w:rsid w:val="005579A4"/>
    <w:rsid w:val="00560C0C"/>
    <w:rsid w:val="00561033"/>
    <w:rsid w:val="00563A7B"/>
    <w:rsid w:val="00565BBA"/>
    <w:rsid w:val="00566136"/>
    <w:rsid w:val="00566C21"/>
    <w:rsid w:val="00567C11"/>
    <w:rsid w:val="00570107"/>
    <w:rsid w:val="005710C7"/>
    <w:rsid w:val="005710CC"/>
    <w:rsid w:val="00571260"/>
    <w:rsid w:val="00572F53"/>
    <w:rsid w:val="00573232"/>
    <w:rsid w:val="005738B7"/>
    <w:rsid w:val="00573D2C"/>
    <w:rsid w:val="00573FAA"/>
    <w:rsid w:val="0057422C"/>
    <w:rsid w:val="00577EB8"/>
    <w:rsid w:val="00581844"/>
    <w:rsid w:val="005821EC"/>
    <w:rsid w:val="00582404"/>
    <w:rsid w:val="00582CA9"/>
    <w:rsid w:val="005839E5"/>
    <w:rsid w:val="005841E3"/>
    <w:rsid w:val="005861D2"/>
    <w:rsid w:val="00586B8C"/>
    <w:rsid w:val="00587430"/>
    <w:rsid w:val="00587D31"/>
    <w:rsid w:val="005902C1"/>
    <w:rsid w:val="005918C3"/>
    <w:rsid w:val="00592707"/>
    <w:rsid w:val="00592710"/>
    <w:rsid w:val="00592C3B"/>
    <w:rsid w:val="00593974"/>
    <w:rsid w:val="00594E66"/>
    <w:rsid w:val="005956BE"/>
    <w:rsid w:val="00595A64"/>
    <w:rsid w:val="00596357"/>
    <w:rsid w:val="005966FD"/>
    <w:rsid w:val="00597CD6"/>
    <w:rsid w:val="00597F1D"/>
    <w:rsid w:val="005A1341"/>
    <w:rsid w:val="005A190D"/>
    <w:rsid w:val="005A23DD"/>
    <w:rsid w:val="005A2CD5"/>
    <w:rsid w:val="005A37E0"/>
    <w:rsid w:val="005A48BD"/>
    <w:rsid w:val="005A4F41"/>
    <w:rsid w:val="005A506F"/>
    <w:rsid w:val="005A52EA"/>
    <w:rsid w:val="005A53D5"/>
    <w:rsid w:val="005A5945"/>
    <w:rsid w:val="005A6AE7"/>
    <w:rsid w:val="005A73EE"/>
    <w:rsid w:val="005A7B81"/>
    <w:rsid w:val="005B05D1"/>
    <w:rsid w:val="005B069F"/>
    <w:rsid w:val="005B0991"/>
    <w:rsid w:val="005B3B21"/>
    <w:rsid w:val="005B3FF6"/>
    <w:rsid w:val="005B62E3"/>
    <w:rsid w:val="005B6C37"/>
    <w:rsid w:val="005B702E"/>
    <w:rsid w:val="005C07B6"/>
    <w:rsid w:val="005C1BEC"/>
    <w:rsid w:val="005C264D"/>
    <w:rsid w:val="005C331C"/>
    <w:rsid w:val="005C33A2"/>
    <w:rsid w:val="005C3913"/>
    <w:rsid w:val="005C42A6"/>
    <w:rsid w:val="005C4559"/>
    <w:rsid w:val="005C51F3"/>
    <w:rsid w:val="005C7480"/>
    <w:rsid w:val="005D0D59"/>
    <w:rsid w:val="005D0E12"/>
    <w:rsid w:val="005D14E0"/>
    <w:rsid w:val="005D14EB"/>
    <w:rsid w:val="005D2691"/>
    <w:rsid w:val="005D284D"/>
    <w:rsid w:val="005D3250"/>
    <w:rsid w:val="005D3DF1"/>
    <w:rsid w:val="005D41FC"/>
    <w:rsid w:val="005D4DC0"/>
    <w:rsid w:val="005D5088"/>
    <w:rsid w:val="005D5741"/>
    <w:rsid w:val="005D7F51"/>
    <w:rsid w:val="005E22FD"/>
    <w:rsid w:val="005E297E"/>
    <w:rsid w:val="005E3387"/>
    <w:rsid w:val="005E339F"/>
    <w:rsid w:val="005E37CD"/>
    <w:rsid w:val="005E37DA"/>
    <w:rsid w:val="005E3FA8"/>
    <w:rsid w:val="005E494C"/>
    <w:rsid w:val="005E4A88"/>
    <w:rsid w:val="005E4BD3"/>
    <w:rsid w:val="005E4D5C"/>
    <w:rsid w:val="005E4F08"/>
    <w:rsid w:val="005E55B4"/>
    <w:rsid w:val="005E63A8"/>
    <w:rsid w:val="005E65DE"/>
    <w:rsid w:val="005E7D5A"/>
    <w:rsid w:val="005E7F72"/>
    <w:rsid w:val="005F2AAE"/>
    <w:rsid w:val="005F2C75"/>
    <w:rsid w:val="005F4170"/>
    <w:rsid w:val="005F55C4"/>
    <w:rsid w:val="005F58AF"/>
    <w:rsid w:val="005F594D"/>
    <w:rsid w:val="005F6BF0"/>
    <w:rsid w:val="005F74E5"/>
    <w:rsid w:val="005F7989"/>
    <w:rsid w:val="005F7F1C"/>
    <w:rsid w:val="00600356"/>
    <w:rsid w:val="00600E51"/>
    <w:rsid w:val="006018A8"/>
    <w:rsid w:val="00601E97"/>
    <w:rsid w:val="00603030"/>
    <w:rsid w:val="00603483"/>
    <w:rsid w:val="00604F6A"/>
    <w:rsid w:val="00605E34"/>
    <w:rsid w:val="00605F5A"/>
    <w:rsid w:val="00606F4E"/>
    <w:rsid w:val="0061087D"/>
    <w:rsid w:val="006113CD"/>
    <w:rsid w:val="00611449"/>
    <w:rsid w:val="00612609"/>
    <w:rsid w:val="00613EFA"/>
    <w:rsid w:val="00614D43"/>
    <w:rsid w:val="0061545F"/>
    <w:rsid w:val="006154F1"/>
    <w:rsid w:val="00615815"/>
    <w:rsid w:val="00615992"/>
    <w:rsid w:val="00616E85"/>
    <w:rsid w:val="0062189F"/>
    <w:rsid w:val="00623BCE"/>
    <w:rsid w:val="0062403C"/>
    <w:rsid w:val="00624A19"/>
    <w:rsid w:val="00624BEC"/>
    <w:rsid w:val="0062567C"/>
    <w:rsid w:val="00626DA3"/>
    <w:rsid w:val="00627059"/>
    <w:rsid w:val="006271F4"/>
    <w:rsid w:val="006277F5"/>
    <w:rsid w:val="006278D3"/>
    <w:rsid w:val="00627D63"/>
    <w:rsid w:val="006300F5"/>
    <w:rsid w:val="006308FA"/>
    <w:rsid w:val="006309A6"/>
    <w:rsid w:val="00630EED"/>
    <w:rsid w:val="00631176"/>
    <w:rsid w:val="006315EE"/>
    <w:rsid w:val="00631658"/>
    <w:rsid w:val="0063173B"/>
    <w:rsid w:val="00632C66"/>
    <w:rsid w:val="00632D23"/>
    <w:rsid w:val="00632E61"/>
    <w:rsid w:val="006346B5"/>
    <w:rsid w:val="006348A7"/>
    <w:rsid w:val="00635466"/>
    <w:rsid w:val="0063591C"/>
    <w:rsid w:val="00636966"/>
    <w:rsid w:val="00637938"/>
    <w:rsid w:val="00637C9A"/>
    <w:rsid w:val="0064179F"/>
    <w:rsid w:val="00641858"/>
    <w:rsid w:val="00641AE6"/>
    <w:rsid w:val="00642139"/>
    <w:rsid w:val="006430E1"/>
    <w:rsid w:val="006433F8"/>
    <w:rsid w:val="006449E1"/>
    <w:rsid w:val="00644B38"/>
    <w:rsid w:val="0064603F"/>
    <w:rsid w:val="00647930"/>
    <w:rsid w:val="00650672"/>
    <w:rsid w:val="00651631"/>
    <w:rsid w:val="00651E29"/>
    <w:rsid w:val="00652252"/>
    <w:rsid w:val="00653317"/>
    <w:rsid w:val="0065457B"/>
    <w:rsid w:val="00654868"/>
    <w:rsid w:val="006549A3"/>
    <w:rsid w:val="006552E2"/>
    <w:rsid w:val="006557DD"/>
    <w:rsid w:val="0065624B"/>
    <w:rsid w:val="00656264"/>
    <w:rsid w:val="0065686F"/>
    <w:rsid w:val="006574AE"/>
    <w:rsid w:val="00660256"/>
    <w:rsid w:val="00660316"/>
    <w:rsid w:val="00660623"/>
    <w:rsid w:val="00660AB0"/>
    <w:rsid w:val="00660E3D"/>
    <w:rsid w:val="00662D1B"/>
    <w:rsid w:val="00662F22"/>
    <w:rsid w:val="006631AF"/>
    <w:rsid w:val="00664894"/>
    <w:rsid w:val="006651B9"/>
    <w:rsid w:val="006652C9"/>
    <w:rsid w:val="006656C3"/>
    <w:rsid w:val="0066670D"/>
    <w:rsid w:val="00666D15"/>
    <w:rsid w:val="0066793C"/>
    <w:rsid w:val="00667E80"/>
    <w:rsid w:val="006709F4"/>
    <w:rsid w:val="0067159A"/>
    <w:rsid w:val="006725CA"/>
    <w:rsid w:val="00674338"/>
    <w:rsid w:val="00675FD9"/>
    <w:rsid w:val="00676AB0"/>
    <w:rsid w:val="006779EB"/>
    <w:rsid w:val="00677A5D"/>
    <w:rsid w:val="00677FB9"/>
    <w:rsid w:val="0068119A"/>
    <w:rsid w:val="006822D1"/>
    <w:rsid w:val="00682A15"/>
    <w:rsid w:val="006830C5"/>
    <w:rsid w:val="00684249"/>
    <w:rsid w:val="00685676"/>
    <w:rsid w:val="00686E74"/>
    <w:rsid w:val="00686EE3"/>
    <w:rsid w:val="00687595"/>
    <w:rsid w:val="0069146A"/>
    <w:rsid w:val="00691E99"/>
    <w:rsid w:val="0069256D"/>
    <w:rsid w:val="00692A7B"/>
    <w:rsid w:val="00693F06"/>
    <w:rsid w:val="006951B8"/>
    <w:rsid w:val="006954F3"/>
    <w:rsid w:val="006957FB"/>
    <w:rsid w:val="00695917"/>
    <w:rsid w:val="00695E25"/>
    <w:rsid w:val="006961D6"/>
    <w:rsid w:val="006969A0"/>
    <w:rsid w:val="00697643"/>
    <w:rsid w:val="00697C0F"/>
    <w:rsid w:val="006A0AFC"/>
    <w:rsid w:val="006A18F0"/>
    <w:rsid w:val="006A1A61"/>
    <w:rsid w:val="006A1A6F"/>
    <w:rsid w:val="006A1F27"/>
    <w:rsid w:val="006A24F4"/>
    <w:rsid w:val="006A273F"/>
    <w:rsid w:val="006A2EAC"/>
    <w:rsid w:val="006A38D2"/>
    <w:rsid w:val="006A4EC9"/>
    <w:rsid w:val="006A6B8A"/>
    <w:rsid w:val="006A7614"/>
    <w:rsid w:val="006A7662"/>
    <w:rsid w:val="006A7B76"/>
    <w:rsid w:val="006A7F44"/>
    <w:rsid w:val="006B0E43"/>
    <w:rsid w:val="006B1C64"/>
    <w:rsid w:val="006B1C73"/>
    <w:rsid w:val="006B1F1D"/>
    <w:rsid w:val="006B3229"/>
    <w:rsid w:val="006B3A6B"/>
    <w:rsid w:val="006B3EFB"/>
    <w:rsid w:val="006B4B06"/>
    <w:rsid w:val="006B5FDB"/>
    <w:rsid w:val="006B70F5"/>
    <w:rsid w:val="006B7872"/>
    <w:rsid w:val="006C07AF"/>
    <w:rsid w:val="006C0E62"/>
    <w:rsid w:val="006C10EA"/>
    <w:rsid w:val="006C1EA6"/>
    <w:rsid w:val="006C358E"/>
    <w:rsid w:val="006C3A28"/>
    <w:rsid w:val="006C41B7"/>
    <w:rsid w:val="006C4674"/>
    <w:rsid w:val="006C4829"/>
    <w:rsid w:val="006C60ED"/>
    <w:rsid w:val="006C643D"/>
    <w:rsid w:val="006C69DF"/>
    <w:rsid w:val="006C70CE"/>
    <w:rsid w:val="006C76E1"/>
    <w:rsid w:val="006C7AF7"/>
    <w:rsid w:val="006D0218"/>
    <w:rsid w:val="006D0237"/>
    <w:rsid w:val="006D03B0"/>
    <w:rsid w:val="006D16DE"/>
    <w:rsid w:val="006D2A32"/>
    <w:rsid w:val="006D3027"/>
    <w:rsid w:val="006D4044"/>
    <w:rsid w:val="006D4A3D"/>
    <w:rsid w:val="006D5BFF"/>
    <w:rsid w:val="006D6864"/>
    <w:rsid w:val="006D7720"/>
    <w:rsid w:val="006D791F"/>
    <w:rsid w:val="006D7F00"/>
    <w:rsid w:val="006E0ADC"/>
    <w:rsid w:val="006E0B15"/>
    <w:rsid w:val="006E0FB4"/>
    <w:rsid w:val="006E1A5E"/>
    <w:rsid w:val="006E1D10"/>
    <w:rsid w:val="006E1FDC"/>
    <w:rsid w:val="006E3330"/>
    <w:rsid w:val="006E3881"/>
    <w:rsid w:val="006E3AAF"/>
    <w:rsid w:val="006E3F4D"/>
    <w:rsid w:val="006E483C"/>
    <w:rsid w:val="006E5163"/>
    <w:rsid w:val="006E5C1A"/>
    <w:rsid w:val="006E723F"/>
    <w:rsid w:val="006F0D22"/>
    <w:rsid w:val="006F23C4"/>
    <w:rsid w:val="006F4530"/>
    <w:rsid w:val="006F47E6"/>
    <w:rsid w:val="006F4CE5"/>
    <w:rsid w:val="006F5081"/>
    <w:rsid w:val="006F51F7"/>
    <w:rsid w:val="006F52C9"/>
    <w:rsid w:val="007002E0"/>
    <w:rsid w:val="0070070E"/>
    <w:rsid w:val="0070074C"/>
    <w:rsid w:val="00700D92"/>
    <w:rsid w:val="007010B1"/>
    <w:rsid w:val="00702037"/>
    <w:rsid w:val="00702C7A"/>
    <w:rsid w:val="00702F06"/>
    <w:rsid w:val="00703362"/>
    <w:rsid w:val="00706278"/>
    <w:rsid w:val="007068F7"/>
    <w:rsid w:val="00707469"/>
    <w:rsid w:val="007079B5"/>
    <w:rsid w:val="007079EE"/>
    <w:rsid w:val="00710082"/>
    <w:rsid w:val="00710CE7"/>
    <w:rsid w:val="00710F86"/>
    <w:rsid w:val="00712CC1"/>
    <w:rsid w:val="007131D7"/>
    <w:rsid w:val="00714FD9"/>
    <w:rsid w:val="00714FED"/>
    <w:rsid w:val="0071588A"/>
    <w:rsid w:val="007160C3"/>
    <w:rsid w:val="00716CC9"/>
    <w:rsid w:val="00717AE6"/>
    <w:rsid w:val="00720B3E"/>
    <w:rsid w:val="0072323C"/>
    <w:rsid w:val="007234E5"/>
    <w:rsid w:val="0072351C"/>
    <w:rsid w:val="00723593"/>
    <w:rsid w:val="007238E4"/>
    <w:rsid w:val="007243C0"/>
    <w:rsid w:val="00726422"/>
    <w:rsid w:val="00726476"/>
    <w:rsid w:val="0072650F"/>
    <w:rsid w:val="0072670F"/>
    <w:rsid w:val="00726CD2"/>
    <w:rsid w:val="007275D2"/>
    <w:rsid w:val="00727735"/>
    <w:rsid w:val="00727C9C"/>
    <w:rsid w:val="00730599"/>
    <w:rsid w:val="0073072F"/>
    <w:rsid w:val="00730845"/>
    <w:rsid w:val="00730977"/>
    <w:rsid w:val="007310F8"/>
    <w:rsid w:val="0073176C"/>
    <w:rsid w:val="00731BB5"/>
    <w:rsid w:val="00731CE0"/>
    <w:rsid w:val="007349FD"/>
    <w:rsid w:val="007354EB"/>
    <w:rsid w:val="007358D4"/>
    <w:rsid w:val="007360A5"/>
    <w:rsid w:val="00737D42"/>
    <w:rsid w:val="0074110D"/>
    <w:rsid w:val="00741EC0"/>
    <w:rsid w:val="00742A86"/>
    <w:rsid w:val="00742C9C"/>
    <w:rsid w:val="00743898"/>
    <w:rsid w:val="00743A6B"/>
    <w:rsid w:val="00744B7C"/>
    <w:rsid w:val="0074597A"/>
    <w:rsid w:val="00745E94"/>
    <w:rsid w:val="00746191"/>
    <w:rsid w:val="00746819"/>
    <w:rsid w:val="0074688C"/>
    <w:rsid w:val="00747C73"/>
    <w:rsid w:val="00747DA5"/>
    <w:rsid w:val="00750B2D"/>
    <w:rsid w:val="0075110A"/>
    <w:rsid w:val="007542AC"/>
    <w:rsid w:val="0075451D"/>
    <w:rsid w:val="00754717"/>
    <w:rsid w:val="00754838"/>
    <w:rsid w:val="00754AFC"/>
    <w:rsid w:val="007551FB"/>
    <w:rsid w:val="00755909"/>
    <w:rsid w:val="007561AF"/>
    <w:rsid w:val="00757912"/>
    <w:rsid w:val="00757952"/>
    <w:rsid w:val="007603A2"/>
    <w:rsid w:val="00760A5C"/>
    <w:rsid w:val="0076157C"/>
    <w:rsid w:val="00762461"/>
    <w:rsid w:val="0076362F"/>
    <w:rsid w:val="007637E3"/>
    <w:rsid w:val="00763D41"/>
    <w:rsid w:val="00764831"/>
    <w:rsid w:val="00764CE3"/>
    <w:rsid w:val="00764D81"/>
    <w:rsid w:val="00764F54"/>
    <w:rsid w:val="00766452"/>
    <w:rsid w:val="00767029"/>
    <w:rsid w:val="00767341"/>
    <w:rsid w:val="007674FA"/>
    <w:rsid w:val="00767D74"/>
    <w:rsid w:val="00770500"/>
    <w:rsid w:val="0077073D"/>
    <w:rsid w:val="007727B1"/>
    <w:rsid w:val="00772A61"/>
    <w:rsid w:val="00773417"/>
    <w:rsid w:val="00774273"/>
    <w:rsid w:val="007748A0"/>
    <w:rsid w:val="0077639A"/>
    <w:rsid w:val="00776688"/>
    <w:rsid w:val="007773C4"/>
    <w:rsid w:val="00780FC2"/>
    <w:rsid w:val="00781286"/>
    <w:rsid w:val="00782339"/>
    <w:rsid w:val="0078310C"/>
    <w:rsid w:val="00784121"/>
    <w:rsid w:val="0078443A"/>
    <w:rsid w:val="00784525"/>
    <w:rsid w:val="00785752"/>
    <w:rsid w:val="00785A5A"/>
    <w:rsid w:val="00785E34"/>
    <w:rsid w:val="00785ECB"/>
    <w:rsid w:val="00786996"/>
    <w:rsid w:val="00786E2D"/>
    <w:rsid w:val="00787819"/>
    <w:rsid w:val="007902CE"/>
    <w:rsid w:val="00790CB4"/>
    <w:rsid w:val="00791081"/>
    <w:rsid w:val="00791357"/>
    <w:rsid w:val="0079212F"/>
    <w:rsid w:val="00792CD8"/>
    <w:rsid w:val="00792D91"/>
    <w:rsid w:val="00792FE9"/>
    <w:rsid w:val="007941DA"/>
    <w:rsid w:val="00794FD2"/>
    <w:rsid w:val="00796F42"/>
    <w:rsid w:val="00797047"/>
    <w:rsid w:val="00797416"/>
    <w:rsid w:val="00797AF2"/>
    <w:rsid w:val="007A17DD"/>
    <w:rsid w:val="007A210B"/>
    <w:rsid w:val="007A3A0C"/>
    <w:rsid w:val="007A3E5A"/>
    <w:rsid w:val="007A4AA8"/>
    <w:rsid w:val="007A595B"/>
    <w:rsid w:val="007A66FE"/>
    <w:rsid w:val="007A6749"/>
    <w:rsid w:val="007A713A"/>
    <w:rsid w:val="007B0782"/>
    <w:rsid w:val="007B27A6"/>
    <w:rsid w:val="007B2AFD"/>
    <w:rsid w:val="007B2BA4"/>
    <w:rsid w:val="007B4DB4"/>
    <w:rsid w:val="007B6D48"/>
    <w:rsid w:val="007C1DA7"/>
    <w:rsid w:val="007C232E"/>
    <w:rsid w:val="007C3759"/>
    <w:rsid w:val="007C3A80"/>
    <w:rsid w:val="007C3C8A"/>
    <w:rsid w:val="007C442F"/>
    <w:rsid w:val="007C4699"/>
    <w:rsid w:val="007C5856"/>
    <w:rsid w:val="007C6047"/>
    <w:rsid w:val="007C6393"/>
    <w:rsid w:val="007C6749"/>
    <w:rsid w:val="007C7727"/>
    <w:rsid w:val="007C7A84"/>
    <w:rsid w:val="007C7B03"/>
    <w:rsid w:val="007D0C4F"/>
    <w:rsid w:val="007D270A"/>
    <w:rsid w:val="007D4ED8"/>
    <w:rsid w:val="007D57CE"/>
    <w:rsid w:val="007D7651"/>
    <w:rsid w:val="007D7D9E"/>
    <w:rsid w:val="007E10C8"/>
    <w:rsid w:val="007E1A49"/>
    <w:rsid w:val="007E2934"/>
    <w:rsid w:val="007E344F"/>
    <w:rsid w:val="007E3A25"/>
    <w:rsid w:val="007E546E"/>
    <w:rsid w:val="007E6AF3"/>
    <w:rsid w:val="007E7798"/>
    <w:rsid w:val="007E7E3B"/>
    <w:rsid w:val="007E7F8E"/>
    <w:rsid w:val="007E7FF1"/>
    <w:rsid w:val="007F03DA"/>
    <w:rsid w:val="007F199A"/>
    <w:rsid w:val="007F3854"/>
    <w:rsid w:val="007F5792"/>
    <w:rsid w:val="00800B7C"/>
    <w:rsid w:val="00802480"/>
    <w:rsid w:val="0080422B"/>
    <w:rsid w:val="00804B69"/>
    <w:rsid w:val="00804BB3"/>
    <w:rsid w:val="00806125"/>
    <w:rsid w:val="00810436"/>
    <w:rsid w:val="00810B8B"/>
    <w:rsid w:val="00810DC8"/>
    <w:rsid w:val="00811530"/>
    <w:rsid w:val="00811AA0"/>
    <w:rsid w:val="008127F9"/>
    <w:rsid w:val="00812EC5"/>
    <w:rsid w:val="00813375"/>
    <w:rsid w:val="00814019"/>
    <w:rsid w:val="00814D77"/>
    <w:rsid w:val="008152DD"/>
    <w:rsid w:val="00815B72"/>
    <w:rsid w:val="00815C0E"/>
    <w:rsid w:val="00816833"/>
    <w:rsid w:val="00816FC4"/>
    <w:rsid w:val="00817937"/>
    <w:rsid w:val="00820C31"/>
    <w:rsid w:val="00820CC5"/>
    <w:rsid w:val="00821699"/>
    <w:rsid w:val="00821950"/>
    <w:rsid w:val="00822207"/>
    <w:rsid w:val="0082294B"/>
    <w:rsid w:val="00825C33"/>
    <w:rsid w:val="00827642"/>
    <w:rsid w:val="008302A8"/>
    <w:rsid w:val="00830F48"/>
    <w:rsid w:val="00831B03"/>
    <w:rsid w:val="00832A80"/>
    <w:rsid w:val="00833445"/>
    <w:rsid w:val="00833FCD"/>
    <w:rsid w:val="0083406C"/>
    <w:rsid w:val="008344CF"/>
    <w:rsid w:val="0083489A"/>
    <w:rsid w:val="008352A8"/>
    <w:rsid w:val="00835E93"/>
    <w:rsid w:val="008361A4"/>
    <w:rsid w:val="008361D2"/>
    <w:rsid w:val="0083772F"/>
    <w:rsid w:val="00837D02"/>
    <w:rsid w:val="008406D5"/>
    <w:rsid w:val="00840BEF"/>
    <w:rsid w:val="00841564"/>
    <w:rsid w:val="008417FF"/>
    <w:rsid w:val="00842128"/>
    <w:rsid w:val="00842E1E"/>
    <w:rsid w:val="00843927"/>
    <w:rsid w:val="0084431C"/>
    <w:rsid w:val="008444DD"/>
    <w:rsid w:val="00845880"/>
    <w:rsid w:val="00845956"/>
    <w:rsid w:val="008469EF"/>
    <w:rsid w:val="00846C9B"/>
    <w:rsid w:val="0084724A"/>
    <w:rsid w:val="00847EBD"/>
    <w:rsid w:val="008514D7"/>
    <w:rsid w:val="00852163"/>
    <w:rsid w:val="0085307D"/>
    <w:rsid w:val="008535D9"/>
    <w:rsid w:val="00853908"/>
    <w:rsid w:val="00853B1D"/>
    <w:rsid w:val="00853CFD"/>
    <w:rsid w:val="00854A66"/>
    <w:rsid w:val="00854EDD"/>
    <w:rsid w:val="0085516A"/>
    <w:rsid w:val="008558A1"/>
    <w:rsid w:val="00855994"/>
    <w:rsid w:val="00855A24"/>
    <w:rsid w:val="00855BC4"/>
    <w:rsid w:val="00855E2A"/>
    <w:rsid w:val="0085634C"/>
    <w:rsid w:val="00857B66"/>
    <w:rsid w:val="008613A7"/>
    <w:rsid w:val="00862431"/>
    <w:rsid w:val="008634B4"/>
    <w:rsid w:val="00864062"/>
    <w:rsid w:val="008649C0"/>
    <w:rsid w:val="008662EB"/>
    <w:rsid w:val="0086709B"/>
    <w:rsid w:val="008678A0"/>
    <w:rsid w:val="00867DF9"/>
    <w:rsid w:val="00870474"/>
    <w:rsid w:val="00870B53"/>
    <w:rsid w:val="008710CB"/>
    <w:rsid w:val="00872095"/>
    <w:rsid w:val="00872104"/>
    <w:rsid w:val="00872230"/>
    <w:rsid w:val="00872CC0"/>
    <w:rsid w:val="008739D4"/>
    <w:rsid w:val="0087507A"/>
    <w:rsid w:val="008754DB"/>
    <w:rsid w:val="00875BB1"/>
    <w:rsid w:val="00875D32"/>
    <w:rsid w:val="00875D91"/>
    <w:rsid w:val="008760ED"/>
    <w:rsid w:val="00877943"/>
    <w:rsid w:val="008801B9"/>
    <w:rsid w:val="008806CE"/>
    <w:rsid w:val="00880D06"/>
    <w:rsid w:val="00880FCC"/>
    <w:rsid w:val="00881808"/>
    <w:rsid w:val="00881D9A"/>
    <w:rsid w:val="00881E6A"/>
    <w:rsid w:val="0088339A"/>
    <w:rsid w:val="008843A3"/>
    <w:rsid w:val="00884982"/>
    <w:rsid w:val="008851D5"/>
    <w:rsid w:val="00885976"/>
    <w:rsid w:val="00885CF0"/>
    <w:rsid w:val="00885FC9"/>
    <w:rsid w:val="008910D9"/>
    <w:rsid w:val="00892850"/>
    <w:rsid w:val="00893D63"/>
    <w:rsid w:val="00895033"/>
    <w:rsid w:val="0089562C"/>
    <w:rsid w:val="008976B4"/>
    <w:rsid w:val="0089772E"/>
    <w:rsid w:val="008A0F06"/>
    <w:rsid w:val="008A18CD"/>
    <w:rsid w:val="008A1DBF"/>
    <w:rsid w:val="008A32AB"/>
    <w:rsid w:val="008A36DD"/>
    <w:rsid w:val="008A39B3"/>
    <w:rsid w:val="008A412B"/>
    <w:rsid w:val="008A45EF"/>
    <w:rsid w:val="008A598C"/>
    <w:rsid w:val="008A5AC2"/>
    <w:rsid w:val="008A6F3F"/>
    <w:rsid w:val="008A71C5"/>
    <w:rsid w:val="008B0622"/>
    <w:rsid w:val="008B0F18"/>
    <w:rsid w:val="008B1CE4"/>
    <w:rsid w:val="008B24B7"/>
    <w:rsid w:val="008B2DF1"/>
    <w:rsid w:val="008B3B38"/>
    <w:rsid w:val="008B6177"/>
    <w:rsid w:val="008B6C31"/>
    <w:rsid w:val="008C1417"/>
    <w:rsid w:val="008C1EEA"/>
    <w:rsid w:val="008C24A5"/>
    <w:rsid w:val="008C25C0"/>
    <w:rsid w:val="008C2CA3"/>
    <w:rsid w:val="008C3472"/>
    <w:rsid w:val="008C4BFD"/>
    <w:rsid w:val="008C53E4"/>
    <w:rsid w:val="008C5879"/>
    <w:rsid w:val="008C5A6B"/>
    <w:rsid w:val="008C6CB7"/>
    <w:rsid w:val="008C6FE6"/>
    <w:rsid w:val="008C78B1"/>
    <w:rsid w:val="008C7A8F"/>
    <w:rsid w:val="008D08B9"/>
    <w:rsid w:val="008D1039"/>
    <w:rsid w:val="008D1183"/>
    <w:rsid w:val="008D156A"/>
    <w:rsid w:val="008D34F6"/>
    <w:rsid w:val="008D36DB"/>
    <w:rsid w:val="008D422D"/>
    <w:rsid w:val="008D444E"/>
    <w:rsid w:val="008D4460"/>
    <w:rsid w:val="008D594D"/>
    <w:rsid w:val="008D6820"/>
    <w:rsid w:val="008D68C0"/>
    <w:rsid w:val="008D73ED"/>
    <w:rsid w:val="008E0F63"/>
    <w:rsid w:val="008E1EF7"/>
    <w:rsid w:val="008E28FF"/>
    <w:rsid w:val="008E36E2"/>
    <w:rsid w:val="008E37F6"/>
    <w:rsid w:val="008E3902"/>
    <w:rsid w:val="008E3AA7"/>
    <w:rsid w:val="008E47F8"/>
    <w:rsid w:val="008E543A"/>
    <w:rsid w:val="008E5A63"/>
    <w:rsid w:val="008E67AB"/>
    <w:rsid w:val="008E6895"/>
    <w:rsid w:val="008E6F54"/>
    <w:rsid w:val="008E7963"/>
    <w:rsid w:val="008F0C9C"/>
    <w:rsid w:val="008F167B"/>
    <w:rsid w:val="008F2463"/>
    <w:rsid w:val="008F3BB1"/>
    <w:rsid w:val="008F3D3D"/>
    <w:rsid w:val="008F408D"/>
    <w:rsid w:val="008F5696"/>
    <w:rsid w:val="008F5AFE"/>
    <w:rsid w:val="008F62BC"/>
    <w:rsid w:val="008F6D01"/>
    <w:rsid w:val="008F6F60"/>
    <w:rsid w:val="008F7492"/>
    <w:rsid w:val="008F79B7"/>
    <w:rsid w:val="008F7ABF"/>
    <w:rsid w:val="009005DB"/>
    <w:rsid w:val="009008DB"/>
    <w:rsid w:val="00901068"/>
    <w:rsid w:val="00901EC8"/>
    <w:rsid w:val="00901ED6"/>
    <w:rsid w:val="00906383"/>
    <w:rsid w:val="00906EE4"/>
    <w:rsid w:val="00907813"/>
    <w:rsid w:val="00910AB7"/>
    <w:rsid w:val="00910B97"/>
    <w:rsid w:val="00910BE2"/>
    <w:rsid w:val="00910F7C"/>
    <w:rsid w:val="00915374"/>
    <w:rsid w:val="00915CF9"/>
    <w:rsid w:val="009207D6"/>
    <w:rsid w:val="00923923"/>
    <w:rsid w:val="00924878"/>
    <w:rsid w:val="009249FB"/>
    <w:rsid w:val="00927395"/>
    <w:rsid w:val="00927F5B"/>
    <w:rsid w:val="0093050E"/>
    <w:rsid w:val="0093169B"/>
    <w:rsid w:val="0093189E"/>
    <w:rsid w:val="00932857"/>
    <w:rsid w:val="00933111"/>
    <w:rsid w:val="00933AC1"/>
    <w:rsid w:val="0093465D"/>
    <w:rsid w:val="00935E4C"/>
    <w:rsid w:val="0093653A"/>
    <w:rsid w:val="00936ABA"/>
    <w:rsid w:val="00936D68"/>
    <w:rsid w:val="00936EF5"/>
    <w:rsid w:val="009412D1"/>
    <w:rsid w:val="009420E7"/>
    <w:rsid w:val="00942BB5"/>
    <w:rsid w:val="00942C8E"/>
    <w:rsid w:val="009457EF"/>
    <w:rsid w:val="00946F5D"/>
    <w:rsid w:val="00947D72"/>
    <w:rsid w:val="00951076"/>
    <w:rsid w:val="009518E3"/>
    <w:rsid w:val="00951AA3"/>
    <w:rsid w:val="00952B70"/>
    <w:rsid w:val="009538C7"/>
    <w:rsid w:val="00953A41"/>
    <w:rsid w:val="00953CD3"/>
    <w:rsid w:val="009546E3"/>
    <w:rsid w:val="00955841"/>
    <w:rsid w:val="009569DA"/>
    <w:rsid w:val="00956E76"/>
    <w:rsid w:val="00957BA0"/>
    <w:rsid w:val="00957BEF"/>
    <w:rsid w:val="0096104F"/>
    <w:rsid w:val="00961CC6"/>
    <w:rsid w:val="00962976"/>
    <w:rsid w:val="009637D8"/>
    <w:rsid w:val="009638F4"/>
    <w:rsid w:val="00963C65"/>
    <w:rsid w:val="00963F15"/>
    <w:rsid w:val="00964F45"/>
    <w:rsid w:val="00965D7F"/>
    <w:rsid w:val="00966400"/>
    <w:rsid w:val="00966995"/>
    <w:rsid w:val="009703E7"/>
    <w:rsid w:val="009707D4"/>
    <w:rsid w:val="00970F48"/>
    <w:rsid w:val="00971814"/>
    <w:rsid w:val="00974352"/>
    <w:rsid w:val="00975B46"/>
    <w:rsid w:val="00975CE4"/>
    <w:rsid w:val="00976912"/>
    <w:rsid w:val="00977CF1"/>
    <w:rsid w:val="009803B0"/>
    <w:rsid w:val="00981F32"/>
    <w:rsid w:val="00983C8E"/>
    <w:rsid w:val="00983FC1"/>
    <w:rsid w:val="00985EBF"/>
    <w:rsid w:val="00986682"/>
    <w:rsid w:val="00987B34"/>
    <w:rsid w:val="009904DA"/>
    <w:rsid w:val="009905EC"/>
    <w:rsid w:val="00990A10"/>
    <w:rsid w:val="00990DB1"/>
    <w:rsid w:val="0099107C"/>
    <w:rsid w:val="00991271"/>
    <w:rsid w:val="00991661"/>
    <w:rsid w:val="0099243F"/>
    <w:rsid w:val="009927E3"/>
    <w:rsid w:val="0099300C"/>
    <w:rsid w:val="00994201"/>
    <w:rsid w:val="00994A68"/>
    <w:rsid w:val="00994F49"/>
    <w:rsid w:val="00995972"/>
    <w:rsid w:val="00995ADE"/>
    <w:rsid w:val="00995D29"/>
    <w:rsid w:val="009979FE"/>
    <w:rsid w:val="009A0438"/>
    <w:rsid w:val="009A0A8F"/>
    <w:rsid w:val="009A240F"/>
    <w:rsid w:val="009A31A5"/>
    <w:rsid w:val="009A535E"/>
    <w:rsid w:val="009A5AD2"/>
    <w:rsid w:val="009A6FB2"/>
    <w:rsid w:val="009A7C4E"/>
    <w:rsid w:val="009A7DE4"/>
    <w:rsid w:val="009A7E5D"/>
    <w:rsid w:val="009B126A"/>
    <w:rsid w:val="009B1E02"/>
    <w:rsid w:val="009B2D1E"/>
    <w:rsid w:val="009B4158"/>
    <w:rsid w:val="009B5EA8"/>
    <w:rsid w:val="009B7014"/>
    <w:rsid w:val="009B72C9"/>
    <w:rsid w:val="009B767A"/>
    <w:rsid w:val="009B7C66"/>
    <w:rsid w:val="009C00B9"/>
    <w:rsid w:val="009C0F8D"/>
    <w:rsid w:val="009C13CD"/>
    <w:rsid w:val="009C297F"/>
    <w:rsid w:val="009C335D"/>
    <w:rsid w:val="009C34D7"/>
    <w:rsid w:val="009C3965"/>
    <w:rsid w:val="009C3A26"/>
    <w:rsid w:val="009C3A9D"/>
    <w:rsid w:val="009C3D57"/>
    <w:rsid w:val="009C3D7F"/>
    <w:rsid w:val="009C3EE6"/>
    <w:rsid w:val="009C4873"/>
    <w:rsid w:val="009C5735"/>
    <w:rsid w:val="009C604F"/>
    <w:rsid w:val="009C60FB"/>
    <w:rsid w:val="009C685C"/>
    <w:rsid w:val="009C6995"/>
    <w:rsid w:val="009C6E98"/>
    <w:rsid w:val="009C7386"/>
    <w:rsid w:val="009D067D"/>
    <w:rsid w:val="009D0CB8"/>
    <w:rsid w:val="009D107B"/>
    <w:rsid w:val="009D2469"/>
    <w:rsid w:val="009D2787"/>
    <w:rsid w:val="009D30E0"/>
    <w:rsid w:val="009D32C1"/>
    <w:rsid w:val="009D49BE"/>
    <w:rsid w:val="009D4F05"/>
    <w:rsid w:val="009D5BB4"/>
    <w:rsid w:val="009D6519"/>
    <w:rsid w:val="009D791A"/>
    <w:rsid w:val="009D7FBC"/>
    <w:rsid w:val="009E00ED"/>
    <w:rsid w:val="009E0724"/>
    <w:rsid w:val="009E17CD"/>
    <w:rsid w:val="009E182A"/>
    <w:rsid w:val="009E18D3"/>
    <w:rsid w:val="009E1B13"/>
    <w:rsid w:val="009E20F4"/>
    <w:rsid w:val="009E275B"/>
    <w:rsid w:val="009E2828"/>
    <w:rsid w:val="009E28EA"/>
    <w:rsid w:val="009E2D9A"/>
    <w:rsid w:val="009E3ACE"/>
    <w:rsid w:val="009E5385"/>
    <w:rsid w:val="009E5B9C"/>
    <w:rsid w:val="009E6497"/>
    <w:rsid w:val="009E64AE"/>
    <w:rsid w:val="009E688E"/>
    <w:rsid w:val="009E69CF"/>
    <w:rsid w:val="009E6E20"/>
    <w:rsid w:val="009E739D"/>
    <w:rsid w:val="009E7BF7"/>
    <w:rsid w:val="009F00BE"/>
    <w:rsid w:val="009F07A3"/>
    <w:rsid w:val="009F141C"/>
    <w:rsid w:val="009F20C4"/>
    <w:rsid w:val="009F23E3"/>
    <w:rsid w:val="009F2632"/>
    <w:rsid w:val="009F26D5"/>
    <w:rsid w:val="009F3C49"/>
    <w:rsid w:val="009F3D28"/>
    <w:rsid w:val="009F4765"/>
    <w:rsid w:val="009F5371"/>
    <w:rsid w:val="009F53F6"/>
    <w:rsid w:val="009F5441"/>
    <w:rsid w:val="009F5EF5"/>
    <w:rsid w:val="009F6CCD"/>
    <w:rsid w:val="009F7017"/>
    <w:rsid w:val="009F73F5"/>
    <w:rsid w:val="00A000B1"/>
    <w:rsid w:val="00A0058E"/>
    <w:rsid w:val="00A01C57"/>
    <w:rsid w:val="00A01CC3"/>
    <w:rsid w:val="00A01CF5"/>
    <w:rsid w:val="00A0204E"/>
    <w:rsid w:val="00A0209F"/>
    <w:rsid w:val="00A0293F"/>
    <w:rsid w:val="00A0495B"/>
    <w:rsid w:val="00A049C7"/>
    <w:rsid w:val="00A06683"/>
    <w:rsid w:val="00A0770D"/>
    <w:rsid w:val="00A07C09"/>
    <w:rsid w:val="00A07CB0"/>
    <w:rsid w:val="00A100BE"/>
    <w:rsid w:val="00A1208C"/>
    <w:rsid w:val="00A1327F"/>
    <w:rsid w:val="00A13704"/>
    <w:rsid w:val="00A13771"/>
    <w:rsid w:val="00A141A7"/>
    <w:rsid w:val="00A14633"/>
    <w:rsid w:val="00A15E57"/>
    <w:rsid w:val="00A16D6C"/>
    <w:rsid w:val="00A16D7B"/>
    <w:rsid w:val="00A2055D"/>
    <w:rsid w:val="00A20A98"/>
    <w:rsid w:val="00A228EF"/>
    <w:rsid w:val="00A22A51"/>
    <w:rsid w:val="00A22A54"/>
    <w:rsid w:val="00A23748"/>
    <w:rsid w:val="00A24202"/>
    <w:rsid w:val="00A25006"/>
    <w:rsid w:val="00A264B6"/>
    <w:rsid w:val="00A26C76"/>
    <w:rsid w:val="00A308B2"/>
    <w:rsid w:val="00A30C39"/>
    <w:rsid w:val="00A31709"/>
    <w:rsid w:val="00A33D98"/>
    <w:rsid w:val="00A345BA"/>
    <w:rsid w:val="00A34F47"/>
    <w:rsid w:val="00A353C0"/>
    <w:rsid w:val="00A353F0"/>
    <w:rsid w:val="00A366B7"/>
    <w:rsid w:val="00A36CEC"/>
    <w:rsid w:val="00A37CAE"/>
    <w:rsid w:val="00A40FF3"/>
    <w:rsid w:val="00A41AFC"/>
    <w:rsid w:val="00A42847"/>
    <w:rsid w:val="00A434DE"/>
    <w:rsid w:val="00A446E9"/>
    <w:rsid w:val="00A44D2E"/>
    <w:rsid w:val="00A451EC"/>
    <w:rsid w:val="00A4539A"/>
    <w:rsid w:val="00A4637E"/>
    <w:rsid w:val="00A50E10"/>
    <w:rsid w:val="00A510AA"/>
    <w:rsid w:val="00A510F3"/>
    <w:rsid w:val="00A511C9"/>
    <w:rsid w:val="00A512A9"/>
    <w:rsid w:val="00A51DFF"/>
    <w:rsid w:val="00A52385"/>
    <w:rsid w:val="00A53B81"/>
    <w:rsid w:val="00A54092"/>
    <w:rsid w:val="00A544CF"/>
    <w:rsid w:val="00A55E5B"/>
    <w:rsid w:val="00A56134"/>
    <w:rsid w:val="00A57318"/>
    <w:rsid w:val="00A5767E"/>
    <w:rsid w:val="00A57D00"/>
    <w:rsid w:val="00A611AD"/>
    <w:rsid w:val="00A61BEB"/>
    <w:rsid w:val="00A61E6A"/>
    <w:rsid w:val="00A6243F"/>
    <w:rsid w:val="00A62508"/>
    <w:rsid w:val="00A6252E"/>
    <w:rsid w:val="00A6334E"/>
    <w:rsid w:val="00A6348F"/>
    <w:rsid w:val="00A64076"/>
    <w:rsid w:val="00A6564D"/>
    <w:rsid w:val="00A65D78"/>
    <w:rsid w:val="00A661DE"/>
    <w:rsid w:val="00A6774C"/>
    <w:rsid w:val="00A70096"/>
    <w:rsid w:val="00A71BD9"/>
    <w:rsid w:val="00A71CF8"/>
    <w:rsid w:val="00A732D3"/>
    <w:rsid w:val="00A73A43"/>
    <w:rsid w:val="00A74B42"/>
    <w:rsid w:val="00A7612F"/>
    <w:rsid w:val="00A76E53"/>
    <w:rsid w:val="00A77937"/>
    <w:rsid w:val="00A8071B"/>
    <w:rsid w:val="00A80EE0"/>
    <w:rsid w:val="00A83243"/>
    <w:rsid w:val="00A83F77"/>
    <w:rsid w:val="00A83FF1"/>
    <w:rsid w:val="00A84B1A"/>
    <w:rsid w:val="00A85832"/>
    <w:rsid w:val="00A8736C"/>
    <w:rsid w:val="00A8749B"/>
    <w:rsid w:val="00A878CA"/>
    <w:rsid w:val="00A903B3"/>
    <w:rsid w:val="00A908DB"/>
    <w:rsid w:val="00A90BF6"/>
    <w:rsid w:val="00A91408"/>
    <w:rsid w:val="00A91549"/>
    <w:rsid w:val="00A91640"/>
    <w:rsid w:val="00A9244F"/>
    <w:rsid w:val="00A9299F"/>
    <w:rsid w:val="00A93BAC"/>
    <w:rsid w:val="00A94368"/>
    <w:rsid w:val="00A94633"/>
    <w:rsid w:val="00A9470C"/>
    <w:rsid w:val="00A95FA7"/>
    <w:rsid w:val="00A9616D"/>
    <w:rsid w:val="00A9625F"/>
    <w:rsid w:val="00A966FB"/>
    <w:rsid w:val="00A97BD5"/>
    <w:rsid w:val="00A97E5F"/>
    <w:rsid w:val="00A97EB8"/>
    <w:rsid w:val="00AA1525"/>
    <w:rsid w:val="00AA1B88"/>
    <w:rsid w:val="00AA297E"/>
    <w:rsid w:val="00AA2DF8"/>
    <w:rsid w:val="00AA4512"/>
    <w:rsid w:val="00AA4ADF"/>
    <w:rsid w:val="00AA4E6C"/>
    <w:rsid w:val="00AA6545"/>
    <w:rsid w:val="00AA6567"/>
    <w:rsid w:val="00AB01F1"/>
    <w:rsid w:val="00AB0A34"/>
    <w:rsid w:val="00AB0E64"/>
    <w:rsid w:val="00AB122E"/>
    <w:rsid w:val="00AB1393"/>
    <w:rsid w:val="00AB1D66"/>
    <w:rsid w:val="00AB241C"/>
    <w:rsid w:val="00AB2DFD"/>
    <w:rsid w:val="00AB3870"/>
    <w:rsid w:val="00AB39E9"/>
    <w:rsid w:val="00AB3AFE"/>
    <w:rsid w:val="00AB4A8B"/>
    <w:rsid w:val="00AB4F52"/>
    <w:rsid w:val="00AB52DA"/>
    <w:rsid w:val="00AB586A"/>
    <w:rsid w:val="00AB5AEE"/>
    <w:rsid w:val="00AB657C"/>
    <w:rsid w:val="00AB6C95"/>
    <w:rsid w:val="00AC084E"/>
    <w:rsid w:val="00AC25E5"/>
    <w:rsid w:val="00AC26B1"/>
    <w:rsid w:val="00AC2CC3"/>
    <w:rsid w:val="00AC30DA"/>
    <w:rsid w:val="00AC44AF"/>
    <w:rsid w:val="00AC48C7"/>
    <w:rsid w:val="00AC663F"/>
    <w:rsid w:val="00AC6A10"/>
    <w:rsid w:val="00AC7783"/>
    <w:rsid w:val="00AD0736"/>
    <w:rsid w:val="00AD0796"/>
    <w:rsid w:val="00AD19E9"/>
    <w:rsid w:val="00AD1A24"/>
    <w:rsid w:val="00AD2A17"/>
    <w:rsid w:val="00AD416F"/>
    <w:rsid w:val="00AD4B1A"/>
    <w:rsid w:val="00AD55E0"/>
    <w:rsid w:val="00AD56C2"/>
    <w:rsid w:val="00AD6DCD"/>
    <w:rsid w:val="00AD7483"/>
    <w:rsid w:val="00AD7CFE"/>
    <w:rsid w:val="00AD7E7A"/>
    <w:rsid w:val="00AD7EF6"/>
    <w:rsid w:val="00AE0074"/>
    <w:rsid w:val="00AE0930"/>
    <w:rsid w:val="00AE1F26"/>
    <w:rsid w:val="00AE287C"/>
    <w:rsid w:val="00AE6053"/>
    <w:rsid w:val="00AE64DA"/>
    <w:rsid w:val="00AE747E"/>
    <w:rsid w:val="00AE7500"/>
    <w:rsid w:val="00AE7527"/>
    <w:rsid w:val="00AE7E77"/>
    <w:rsid w:val="00AF006E"/>
    <w:rsid w:val="00AF0512"/>
    <w:rsid w:val="00AF18DD"/>
    <w:rsid w:val="00AF19C4"/>
    <w:rsid w:val="00AF1D24"/>
    <w:rsid w:val="00AF2DA4"/>
    <w:rsid w:val="00AF3085"/>
    <w:rsid w:val="00AF5522"/>
    <w:rsid w:val="00AF6579"/>
    <w:rsid w:val="00AF6EAC"/>
    <w:rsid w:val="00AF7246"/>
    <w:rsid w:val="00B00B5B"/>
    <w:rsid w:val="00B00B80"/>
    <w:rsid w:val="00B00CEE"/>
    <w:rsid w:val="00B02A58"/>
    <w:rsid w:val="00B02D8F"/>
    <w:rsid w:val="00B0339A"/>
    <w:rsid w:val="00B03460"/>
    <w:rsid w:val="00B0461F"/>
    <w:rsid w:val="00B04D55"/>
    <w:rsid w:val="00B05335"/>
    <w:rsid w:val="00B0565A"/>
    <w:rsid w:val="00B06727"/>
    <w:rsid w:val="00B10691"/>
    <w:rsid w:val="00B1126B"/>
    <w:rsid w:val="00B113D4"/>
    <w:rsid w:val="00B122A5"/>
    <w:rsid w:val="00B1262E"/>
    <w:rsid w:val="00B129C1"/>
    <w:rsid w:val="00B143E8"/>
    <w:rsid w:val="00B15A30"/>
    <w:rsid w:val="00B166DA"/>
    <w:rsid w:val="00B16935"/>
    <w:rsid w:val="00B179EC"/>
    <w:rsid w:val="00B20845"/>
    <w:rsid w:val="00B220D1"/>
    <w:rsid w:val="00B22EE0"/>
    <w:rsid w:val="00B23084"/>
    <w:rsid w:val="00B2328A"/>
    <w:rsid w:val="00B23487"/>
    <w:rsid w:val="00B23AF5"/>
    <w:rsid w:val="00B2545D"/>
    <w:rsid w:val="00B26688"/>
    <w:rsid w:val="00B2777A"/>
    <w:rsid w:val="00B3028B"/>
    <w:rsid w:val="00B313FC"/>
    <w:rsid w:val="00B31F16"/>
    <w:rsid w:val="00B32A12"/>
    <w:rsid w:val="00B33EBE"/>
    <w:rsid w:val="00B3551B"/>
    <w:rsid w:val="00B35D4E"/>
    <w:rsid w:val="00B376BA"/>
    <w:rsid w:val="00B4025E"/>
    <w:rsid w:val="00B406FD"/>
    <w:rsid w:val="00B408F5"/>
    <w:rsid w:val="00B4191F"/>
    <w:rsid w:val="00B4324A"/>
    <w:rsid w:val="00B44695"/>
    <w:rsid w:val="00B446FE"/>
    <w:rsid w:val="00B448F8"/>
    <w:rsid w:val="00B450B5"/>
    <w:rsid w:val="00B4620F"/>
    <w:rsid w:val="00B479C9"/>
    <w:rsid w:val="00B51885"/>
    <w:rsid w:val="00B51DA4"/>
    <w:rsid w:val="00B52DA1"/>
    <w:rsid w:val="00B535A4"/>
    <w:rsid w:val="00B55589"/>
    <w:rsid w:val="00B55A45"/>
    <w:rsid w:val="00B561DC"/>
    <w:rsid w:val="00B56C06"/>
    <w:rsid w:val="00B57FC5"/>
    <w:rsid w:val="00B60116"/>
    <w:rsid w:val="00B60DE3"/>
    <w:rsid w:val="00B611A6"/>
    <w:rsid w:val="00B64B24"/>
    <w:rsid w:val="00B6564A"/>
    <w:rsid w:val="00B65668"/>
    <w:rsid w:val="00B6593B"/>
    <w:rsid w:val="00B65A48"/>
    <w:rsid w:val="00B67FCA"/>
    <w:rsid w:val="00B70C4C"/>
    <w:rsid w:val="00B71563"/>
    <w:rsid w:val="00B72143"/>
    <w:rsid w:val="00B72381"/>
    <w:rsid w:val="00B72920"/>
    <w:rsid w:val="00B72EBF"/>
    <w:rsid w:val="00B73248"/>
    <w:rsid w:val="00B736CC"/>
    <w:rsid w:val="00B74E1F"/>
    <w:rsid w:val="00B75C1F"/>
    <w:rsid w:val="00B76802"/>
    <w:rsid w:val="00B76A96"/>
    <w:rsid w:val="00B77959"/>
    <w:rsid w:val="00B77CAB"/>
    <w:rsid w:val="00B8062A"/>
    <w:rsid w:val="00B806B8"/>
    <w:rsid w:val="00B80A84"/>
    <w:rsid w:val="00B82253"/>
    <w:rsid w:val="00B82680"/>
    <w:rsid w:val="00B82D69"/>
    <w:rsid w:val="00B82FF7"/>
    <w:rsid w:val="00B83483"/>
    <w:rsid w:val="00B839FC"/>
    <w:rsid w:val="00B8482A"/>
    <w:rsid w:val="00B84A1D"/>
    <w:rsid w:val="00B85279"/>
    <w:rsid w:val="00B855A5"/>
    <w:rsid w:val="00B8591F"/>
    <w:rsid w:val="00B85B58"/>
    <w:rsid w:val="00B85BE7"/>
    <w:rsid w:val="00B86252"/>
    <w:rsid w:val="00B875AE"/>
    <w:rsid w:val="00B87A85"/>
    <w:rsid w:val="00B87AF6"/>
    <w:rsid w:val="00B87BFA"/>
    <w:rsid w:val="00B90DF7"/>
    <w:rsid w:val="00B91239"/>
    <w:rsid w:val="00B93E4F"/>
    <w:rsid w:val="00B94746"/>
    <w:rsid w:val="00B95665"/>
    <w:rsid w:val="00B95D50"/>
    <w:rsid w:val="00B96D68"/>
    <w:rsid w:val="00B96F83"/>
    <w:rsid w:val="00B97232"/>
    <w:rsid w:val="00B97F25"/>
    <w:rsid w:val="00BA0BBC"/>
    <w:rsid w:val="00BA0F37"/>
    <w:rsid w:val="00BA0FC0"/>
    <w:rsid w:val="00BA12A2"/>
    <w:rsid w:val="00BA1922"/>
    <w:rsid w:val="00BA1CBE"/>
    <w:rsid w:val="00BA35A6"/>
    <w:rsid w:val="00BA4668"/>
    <w:rsid w:val="00BA5AF6"/>
    <w:rsid w:val="00BB0752"/>
    <w:rsid w:val="00BB077F"/>
    <w:rsid w:val="00BB1ADC"/>
    <w:rsid w:val="00BB2B70"/>
    <w:rsid w:val="00BB2C44"/>
    <w:rsid w:val="00BB3D1F"/>
    <w:rsid w:val="00BB4ABF"/>
    <w:rsid w:val="00BB5416"/>
    <w:rsid w:val="00BB7DD2"/>
    <w:rsid w:val="00BC030E"/>
    <w:rsid w:val="00BC0C3A"/>
    <w:rsid w:val="00BC15C7"/>
    <w:rsid w:val="00BC23D2"/>
    <w:rsid w:val="00BC24ED"/>
    <w:rsid w:val="00BC3F7B"/>
    <w:rsid w:val="00BC45A4"/>
    <w:rsid w:val="00BC5730"/>
    <w:rsid w:val="00BC5819"/>
    <w:rsid w:val="00BC5AC4"/>
    <w:rsid w:val="00BC66C1"/>
    <w:rsid w:val="00BC6BE9"/>
    <w:rsid w:val="00BC6CA9"/>
    <w:rsid w:val="00BC7B3D"/>
    <w:rsid w:val="00BD0630"/>
    <w:rsid w:val="00BD0B87"/>
    <w:rsid w:val="00BD0BC2"/>
    <w:rsid w:val="00BD0F80"/>
    <w:rsid w:val="00BD1936"/>
    <w:rsid w:val="00BD2D7F"/>
    <w:rsid w:val="00BD33D5"/>
    <w:rsid w:val="00BD4375"/>
    <w:rsid w:val="00BD4C53"/>
    <w:rsid w:val="00BD4DF4"/>
    <w:rsid w:val="00BD5186"/>
    <w:rsid w:val="00BD5398"/>
    <w:rsid w:val="00BD5983"/>
    <w:rsid w:val="00BD5B6F"/>
    <w:rsid w:val="00BD5D5D"/>
    <w:rsid w:val="00BD62BE"/>
    <w:rsid w:val="00BE0664"/>
    <w:rsid w:val="00BE0795"/>
    <w:rsid w:val="00BE088E"/>
    <w:rsid w:val="00BE1CC7"/>
    <w:rsid w:val="00BE1E15"/>
    <w:rsid w:val="00BE268D"/>
    <w:rsid w:val="00BE3AA1"/>
    <w:rsid w:val="00BE59A1"/>
    <w:rsid w:val="00BE5EE1"/>
    <w:rsid w:val="00BE604C"/>
    <w:rsid w:val="00BE72F2"/>
    <w:rsid w:val="00BF06B8"/>
    <w:rsid w:val="00BF0E9B"/>
    <w:rsid w:val="00BF0E9F"/>
    <w:rsid w:val="00BF2127"/>
    <w:rsid w:val="00BF31FB"/>
    <w:rsid w:val="00BF36EA"/>
    <w:rsid w:val="00BF3F80"/>
    <w:rsid w:val="00BF505C"/>
    <w:rsid w:val="00BF5358"/>
    <w:rsid w:val="00BF5843"/>
    <w:rsid w:val="00BF5E3A"/>
    <w:rsid w:val="00BF6111"/>
    <w:rsid w:val="00BF7541"/>
    <w:rsid w:val="00BF7DDF"/>
    <w:rsid w:val="00C000D9"/>
    <w:rsid w:val="00C00198"/>
    <w:rsid w:val="00C00AC0"/>
    <w:rsid w:val="00C00F3D"/>
    <w:rsid w:val="00C01A5B"/>
    <w:rsid w:val="00C02AB6"/>
    <w:rsid w:val="00C0301F"/>
    <w:rsid w:val="00C0395A"/>
    <w:rsid w:val="00C0472B"/>
    <w:rsid w:val="00C0635D"/>
    <w:rsid w:val="00C074EF"/>
    <w:rsid w:val="00C07A50"/>
    <w:rsid w:val="00C104A8"/>
    <w:rsid w:val="00C10D6F"/>
    <w:rsid w:val="00C110AA"/>
    <w:rsid w:val="00C13108"/>
    <w:rsid w:val="00C1391E"/>
    <w:rsid w:val="00C148E1"/>
    <w:rsid w:val="00C14C4B"/>
    <w:rsid w:val="00C14D7A"/>
    <w:rsid w:val="00C1563B"/>
    <w:rsid w:val="00C16AA4"/>
    <w:rsid w:val="00C16DEB"/>
    <w:rsid w:val="00C1781B"/>
    <w:rsid w:val="00C20DDD"/>
    <w:rsid w:val="00C2284F"/>
    <w:rsid w:val="00C22DC8"/>
    <w:rsid w:val="00C23A23"/>
    <w:rsid w:val="00C23C19"/>
    <w:rsid w:val="00C25332"/>
    <w:rsid w:val="00C25FB0"/>
    <w:rsid w:val="00C261D0"/>
    <w:rsid w:val="00C263E0"/>
    <w:rsid w:val="00C26549"/>
    <w:rsid w:val="00C27F66"/>
    <w:rsid w:val="00C30335"/>
    <w:rsid w:val="00C3033C"/>
    <w:rsid w:val="00C30424"/>
    <w:rsid w:val="00C30C05"/>
    <w:rsid w:val="00C3125C"/>
    <w:rsid w:val="00C31311"/>
    <w:rsid w:val="00C33776"/>
    <w:rsid w:val="00C3393F"/>
    <w:rsid w:val="00C343CE"/>
    <w:rsid w:val="00C3451E"/>
    <w:rsid w:val="00C35CD6"/>
    <w:rsid w:val="00C3600E"/>
    <w:rsid w:val="00C36737"/>
    <w:rsid w:val="00C37214"/>
    <w:rsid w:val="00C377AD"/>
    <w:rsid w:val="00C41ECF"/>
    <w:rsid w:val="00C42053"/>
    <w:rsid w:val="00C433FC"/>
    <w:rsid w:val="00C4458E"/>
    <w:rsid w:val="00C46D4F"/>
    <w:rsid w:val="00C46F1D"/>
    <w:rsid w:val="00C5106F"/>
    <w:rsid w:val="00C519B6"/>
    <w:rsid w:val="00C52372"/>
    <w:rsid w:val="00C5286E"/>
    <w:rsid w:val="00C52B9A"/>
    <w:rsid w:val="00C52F3E"/>
    <w:rsid w:val="00C536A9"/>
    <w:rsid w:val="00C54330"/>
    <w:rsid w:val="00C547E2"/>
    <w:rsid w:val="00C5489F"/>
    <w:rsid w:val="00C557B2"/>
    <w:rsid w:val="00C564E1"/>
    <w:rsid w:val="00C56876"/>
    <w:rsid w:val="00C57292"/>
    <w:rsid w:val="00C57E5E"/>
    <w:rsid w:val="00C60781"/>
    <w:rsid w:val="00C61B56"/>
    <w:rsid w:val="00C61B63"/>
    <w:rsid w:val="00C62A99"/>
    <w:rsid w:val="00C62B78"/>
    <w:rsid w:val="00C63C82"/>
    <w:rsid w:val="00C64832"/>
    <w:rsid w:val="00C64C26"/>
    <w:rsid w:val="00C6525A"/>
    <w:rsid w:val="00C664AD"/>
    <w:rsid w:val="00C66AD5"/>
    <w:rsid w:val="00C66B64"/>
    <w:rsid w:val="00C677B3"/>
    <w:rsid w:val="00C7056A"/>
    <w:rsid w:val="00C710A7"/>
    <w:rsid w:val="00C71DC2"/>
    <w:rsid w:val="00C71E42"/>
    <w:rsid w:val="00C73AE3"/>
    <w:rsid w:val="00C73CFC"/>
    <w:rsid w:val="00C74BFF"/>
    <w:rsid w:val="00C75ADA"/>
    <w:rsid w:val="00C760B9"/>
    <w:rsid w:val="00C76AE1"/>
    <w:rsid w:val="00C76B09"/>
    <w:rsid w:val="00C77A81"/>
    <w:rsid w:val="00C77D7A"/>
    <w:rsid w:val="00C80B02"/>
    <w:rsid w:val="00C81D32"/>
    <w:rsid w:val="00C831F6"/>
    <w:rsid w:val="00C8457C"/>
    <w:rsid w:val="00C848F9"/>
    <w:rsid w:val="00C849A4"/>
    <w:rsid w:val="00C84E14"/>
    <w:rsid w:val="00C84F13"/>
    <w:rsid w:val="00C8582B"/>
    <w:rsid w:val="00C85E3A"/>
    <w:rsid w:val="00C85F67"/>
    <w:rsid w:val="00C86506"/>
    <w:rsid w:val="00C86B01"/>
    <w:rsid w:val="00C87D2D"/>
    <w:rsid w:val="00C9069C"/>
    <w:rsid w:val="00C90834"/>
    <w:rsid w:val="00C92DE8"/>
    <w:rsid w:val="00C93127"/>
    <w:rsid w:val="00C9317F"/>
    <w:rsid w:val="00C93E78"/>
    <w:rsid w:val="00C9426A"/>
    <w:rsid w:val="00C94A3C"/>
    <w:rsid w:val="00C96DCC"/>
    <w:rsid w:val="00C970E2"/>
    <w:rsid w:val="00C97BFB"/>
    <w:rsid w:val="00CA0F46"/>
    <w:rsid w:val="00CA12A9"/>
    <w:rsid w:val="00CA179A"/>
    <w:rsid w:val="00CA2CC9"/>
    <w:rsid w:val="00CA3916"/>
    <w:rsid w:val="00CA4A27"/>
    <w:rsid w:val="00CA4F87"/>
    <w:rsid w:val="00CA5929"/>
    <w:rsid w:val="00CA62E5"/>
    <w:rsid w:val="00CB0A42"/>
    <w:rsid w:val="00CB1C9A"/>
    <w:rsid w:val="00CB2DAE"/>
    <w:rsid w:val="00CB2ECC"/>
    <w:rsid w:val="00CB3156"/>
    <w:rsid w:val="00CB3710"/>
    <w:rsid w:val="00CB4852"/>
    <w:rsid w:val="00CB5EA4"/>
    <w:rsid w:val="00CB60F4"/>
    <w:rsid w:val="00CB694F"/>
    <w:rsid w:val="00CB6F13"/>
    <w:rsid w:val="00CB7701"/>
    <w:rsid w:val="00CC202B"/>
    <w:rsid w:val="00CC271C"/>
    <w:rsid w:val="00CC2883"/>
    <w:rsid w:val="00CC2B94"/>
    <w:rsid w:val="00CC3260"/>
    <w:rsid w:val="00CC3338"/>
    <w:rsid w:val="00CC3EBB"/>
    <w:rsid w:val="00CC55F2"/>
    <w:rsid w:val="00CC59CA"/>
    <w:rsid w:val="00CC5F5F"/>
    <w:rsid w:val="00CC5F7C"/>
    <w:rsid w:val="00CC7718"/>
    <w:rsid w:val="00CC7CA2"/>
    <w:rsid w:val="00CC7E0F"/>
    <w:rsid w:val="00CC7F13"/>
    <w:rsid w:val="00CD0018"/>
    <w:rsid w:val="00CD10BD"/>
    <w:rsid w:val="00CD20D4"/>
    <w:rsid w:val="00CD2684"/>
    <w:rsid w:val="00CD27EE"/>
    <w:rsid w:val="00CD2AA0"/>
    <w:rsid w:val="00CD307D"/>
    <w:rsid w:val="00CD3A97"/>
    <w:rsid w:val="00CD526E"/>
    <w:rsid w:val="00CD5BE2"/>
    <w:rsid w:val="00CD5C95"/>
    <w:rsid w:val="00CE2911"/>
    <w:rsid w:val="00CE3042"/>
    <w:rsid w:val="00CE3C83"/>
    <w:rsid w:val="00CE3CAD"/>
    <w:rsid w:val="00CE4B38"/>
    <w:rsid w:val="00CE625D"/>
    <w:rsid w:val="00CE6684"/>
    <w:rsid w:val="00CE6F5D"/>
    <w:rsid w:val="00CE79FA"/>
    <w:rsid w:val="00CE7AC5"/>
    <w:rsid w:val="00CF000C"/>
    <w:rsid w:val="00CF2181"/>
    <w:rsid w:val="00CF21C4"/>
    <w:rsid w:val="00CF2233"/>
    <w:rsid w:val="00CF25CB"/>
    <w:rsid w:val="00CF2649"/>
    <w:rsid w:val="00CF388B"/>
    <w:rsid w:val="00CF3E88"/>
    <w:rsid w:val="00CF418D"/>
    <w:rsid w:val="00CF4648"/>
    <w:rsid w:val="00CF4B01"/>
    <w:rsid w:val="00CF6EDA"/>
    <w:rsid w:val="00CF6F24"/>
    <w:rsid w:val="00CF70FF"/>
    <w:rsid w:val="00CF71BB"/>
    <w:rsid w:val="00D0192D"/>
    <w:rsid w:val="00D01F3E"/>
    <w:rsid w:val="00D022B8"/>
    <w:rsid w:val="00D02BEF"/>
    <w:rsid w:val="00D02D1D"/>
    <w:rsid w:val="00D04A6A"/>
    <w:rsid w:val="00D05865"/>
    <w:rsid w:val="00D06B5C"/>
    <w:rsid w:val="00D0739C"/>
    <w:rsid w:val="00D07767"/>
    <w:rsid w:val="00D10130"/>
    <w:rsid w:val="00D10575"/>
    <w:rsid w:val="00D106CC"/>
    <w:rsid w:val="00D1080E"/>
    <w:rsid w:val="00D116CA"/>
    <w:rsid w:val="00D11806"/>
    <w:rsid w:val="00D118EA"/>
    <w:rsid w:val="00D12412"/>
    <w:rsid w:val="00D12779"/>
    <w:rsid w:val="00D13992"/>
    <w:rsid w:val="00D1406A"/>
    <w:rsid w:val="00D14748"/>
    <w:rsid w:val="00D14D78"/>
    <w:rsid w:val="00D15502"/>
    <w:rsid w:val="00D1566A"/>
    <w:rsid w:val="00D15ECC"/>
    <w:rsid w:val="00D16885"/>
    <w:rsid w:val="00D16D90"/>
    <w:rsid w:val="00D16F71"/>
    <w:rsid w:val="00D17B9F"/>
    <w:rsid w:val="00D20324"/>
    <w:rsid w:val="00D21604"/>
    <w:rsid w:val="00D220F3"/>
    <w:rsid w:val="00D22846"/>
    <w:rsid w:val="00D2335F"/>
    <w:rsid w:val="00D23483"/>
    <w:rsid w:val="00D23864"/>
    <w:rsid w:val="00D26433"/>
    <w:rsid w:val="00D270C6"/>
    <w:rsid w:val="00D27846"/>
    <w:rsid w:val="00D27CAB"/>
    <w:rsid w:val="00D30D70"/>
    <w:rsid w:val="00D3309C"/>
    <w:rsid w:val="00D344AC"/>
    <w:rsid w:val="00D34919"/>
    <w:rsid w:val="00D34B84"/>
    <w:rsid w:val="00D356DD"/>
    <w:rsid w:val="00D3582E"/>
    <w:rsid w:val="00D3615C"/>
    <w:rsid w:val="00D36217"/>
    <w:rsid w:val="00D3654A"/>
    <w:rsid w:val="00D36DD1"/>
    <w:rsid w:val="00D37514"/>
    <w:rsid w:val="00D417A2"/>
    <w:rsid w:val="00D42702"/>
    <w:rsid w:val="00D43602"/>
    <w:rsid w:val="00D453FF"/>
    <w:rsid w:val="00D46C34"/>
    <w:rsid w:val="00D474AC"/>
    <w:rsid w:val="00D47D7B"/>
    <w:rsid w:val="00D50318"/>
    <w:rsid w:val="00D505B8"/>
    <w:rsid w:val="00D50B98"/>
    <w:rsid w:val="00D51B1E"/>
    <w:rsid w:val="00D5244D"/>
    <w:rsid w:val="00D5246F"/>
    <w:rsid w:val="00D526A8"/>
    <w:rsid w:val="00D5440B"/>
    <w:rsid w:val="00D562AE"/>
    <w:rsid w:val="00D57954"/>
    <w:rsid w:val="00D60B57"/>
    <w:rsid w:val="00D61AD7"/>
    <w:rsid w:val="00D622DA"/>
    <w:rsid w:val="00D62E26"/>
    <w:rsid w:val="00D62F9D"/>
    <w:rsid w:val="00D640A9"/>
    <w:rsid w:val="00D650F9"/>
    <w:rsid w:val="00D652DF"/>
    <w:rsid w:val="00D6671A"/>
    <w:rsid w:val="00D7000E"/>
    <w:rsid w:val="00D700EB"/>
    <w:rsid w:val="00D7142A"/>
    <w:rsid w:val="00D71D8E"/>
    <w:rsid w:val="00D725F8"/>
    <w:rsid w:val="00D72775"/>
    <w:rsid w:val="00D731BD"/>
    <w:rsid w:val="00D73486"/>
    <w:rsid w:val="00D74687"/>
    <w:rsid w:val="00D75407"/>
    <w:rsid w:val="00D756BB"/>
    <w:rsid w:val="00D771C2"/>
    <w:rsid w:val="00D7724D"/>
    <w:rsid w:val="00D77436"/>
    <w:rsid w:val="00D77447"/>
    <w:rsid w:val="00D776F0"/>
    <w:rsid w:val="00D8012B"/>
    <w:rsid w:val="00D80C70"/>
    <w:rsid w:val="00D80DA6"/>
    <w:rsid w:val="00D822F4"/>
    <w:rsid w:val="00D82517"/>
    <w:rsid w:val="00D829A0"/>
    <w:rsid w:val="00D845D4"/>
    <w:rsid w:val="00D852F9"/>
    <w:rsid w:val="00D85FDF"/>
    <w:rsid w:val="00D86942"/>
    <w:rsid w:val="00D87F20"/>
    <w:rsid w:val="00D913B2"/>
    <w:rsid w:val="00D91544"/>
    <w:rsid w:val="00D91C41"/>
    <w:rsid w:val="00D92F87"/>
    <w:rsid w:val="00D93373"/>
    <w:rsid w:val="00D93E19"/>
    <w:rsid w:val="00D942B2"/>
    <w:rsid w:val="00D950C1"/>
    <w:rsid w:val="00D96AD9"/>
    <w:rsid w:val="00D96D25"/>
    <w:rsid w:val="00D97B40"/>
    <w:rsid w:val="00DA0106"/>
    <w:rsid w:val="00DA1415"/>
    <w:rsid w:val="00DA1868"/>
    <w:rsid w:val="00DA1D00"/>
    <w:rsid w:val="00DA223B"/>
    <w:rsid w:val="00DA3690"/>
    <w:rsid w:val="00DA3A2D"/>
    <w:rsid w:val="00DA3B39"/>
    <w:rsid w:val="00DA442A"/>
    <w:rsid w:val="00DA4C57"/>
    <w:rsid w:val="00DA50DD"/>
    <w:rsid w:val="00DA5F62"/>
    <w:rsid w:val="00DA783B"/>
    <w:rsid w:val="00DA7D8B"/>
    <w:rsid w:val="00DB012A"/>
    <w:rsid w:val="00DB2657"/>
    <w:rsid w:val="00DB29E8"/>
    <w:rsid w:val="00DB337D"/>
    <w:rsid w:val="00DB3868"/>
    <w:rsid w:val="00DB3E2D"/>
    <w:rsid w:val="00DB4237"/>
    <w:rsid w:val="00DB442E"/>
    <w:rsid w:val="00DB4806"/>
    <w:rsid w:val="00DB514B"/>
    <w:rsid w:val="00DB5544"/>
    <w:rsid w:val="00DB67E8"/>
    <w:rsid w:val="00DB7ADE"/>
    <w:rsid w:val="00DB7CD1"/>
    <w:rsid w:val="00DC05E3"/>
    <w:rsid w:val="00DC05FD"/>
    <w:rsid w:val="00DC10F5"/>
    <w:rsid w:val="00DC1201"/>
    <w:rsid w:val="00DC1E08"/>
    <w:rsid w:val="00DC2DF1"/>
    <w:rsid w:val="00DC64B8"/>
    <w:rsid w:val="00DC6EF2"/>
    <w:rsid w:val="00DC7376"/>
    <w:rsid w:val="00DD067D"/>
    <w:rsid w:val="00DD184F"/>
    <w:rsid w:val="00DD1D25"/>
    <w:rsid w:val="00DD2C83"/>
    <w:rsid w:val="00DD2D66"/>
    <w:rsid w:val="00DD31A4"/>
    <w:rsid w:val="00DD33C8"/>
    <w:rsid w:val="00DD3EEE"/>
    <w:rsid w:val="00DD3F1B"/>
    <w:rsid w:val="00DD4639"/>
    <w:rsid w:val="00DD5AD0"/>
    <w:rsid w:val="00DE0453"/>
    <w:rsid w:val="00DE08AD"/>
    <w:rsid w:val="00DE0E2E"/>
    <w:rsid w:val="00DE0FA7"/>
    <w:rsid w:val="00DE266B"/>
    <w:rsid w:val="00DE2C59"/>
    <w:rsid w:val="00DE343D"/>
    <w:rsid w:val="00DE3F3E"/>
    <w:rsid w:val="00DE4326"/>
    <w:rsid w:val="00DE79F6"/>
    <w:rsid w:val="00DE7A77"/>
    <w:rsid w:val="00DE7AD8"/>
    <w:rsid w:val="00DE7C66"/>
    <w:rsid w:val="00DF05A8"/>
    <w:rsid w:val="00DF0AB6"/>
    <w:rsid w:val="00DF0BA9"/>
    <w:rsid w:val="00DF15FA"/>
    <w:rsid w:val="00DF2494"/>
    <w:rsid w:val="00DF45C3"/>
    <w:rsid w:val="00DF599F"/>
    <w:rsid w:val="00DF5C6B"/>
    <w:rsid w:val="00DF5EF5"/>
    <w:rsid w:val="00DF6DC0"/>
    <w:rsid w:val="00DF733F"/>
    <w:rsid w:val="00DF78F4"/>
    <w:rsid w:val="00E00C8E"/>
    <w:rsid w:val="00E00FC0"/>
    <w:rsid w:val="00E00FF1"/>
    <w:rsid w:val="00E01974"/>
    <w:rsid w:val="00E01B85"/>
    <w:rsid w:val="00E01FF8"/>
    <w:rsid w:val="00E02122"/>
    <w:rsid w:val="00E02419"/>
    <w:rsid w:val="00E0246E"/>
    <w:rsid w:val="00E0252F"/>
    <w:rsid w:val="00E02C4D"/>
    <w:rsid w:val="00E02E1B"/>
    <w:rsid w:val="00E04166"/>
    <w:rsid w:val="00E046C1"/>
    <w:rsid w:val="00E04B8E"/>
    <w:rsid w:val="00E05C70"/>
    <w:rsid w:val="00E05CA2"/>
    <w:rsid w:val="00E06A55"/>
    <w:rsid w:val="00E0762D"/>
    <w:rsid w:val="00E1048F"/>
    <w:rsid w:val="00E10E46"/>
    <w:rsid w:val="00E11368"/>
    <w:rsid w:val="00E12B94"/>
    <w:rsid w:val="00E143DD"/>
    <w:rsid w:val="00E146C8"/>
    <w:rsid w:val="00E14D0A"/>
    <w:rsid w:val="00E14EA1"/>
    <w:rsid w:val="00E14F02"/>
    <w:rsid w:val="00E162E5"/>
    <w:rsid w:val="00E1660D"/>
    <w:rsid w:val="00E16D62"/>
    <w:rsid w:val="00E16FC3"/>
    <w:rsid w:val="00E20854"/>
    <w:rsid w:val="00E20C51"/>
    <w:rsid w:val="00E21324"/>
    <w:rsid w:val="00E22475"/>
    <w:rsid w:val="00E23119"/>
    <w:rsid w:val="00E231EF"/>
    <w:rsid w:val="00E233D1"/>
    <w:rsid w:val="00E23F46"/>
    <w:rsid w:val="00E24218"/>
    <w:rsid w:val="00E24307"/>
    <w:rsid w:val="00E24AD7"/>
    <w:rsid w:val="00E267A2"/>
    <w:rsid w:val="00E27872"/>
    <w:rsid w:val="00E27DA9"/>
    <w:rsid w:val="00E301A7"/>
    <w:rsid w:val="00E30770"/>
    <w:rsid w:val="00E30A0F"/>
    <w:rsid w:val="00E31338"/>
    <w:rsid w:val="00E3180D"/>
    <w:rsid w:val="00E3446C"/>
    <w:rsid w:val="00E35E42"/>
    <w:rsid w:val="00E36F39"/>
    <w:rsid w:val="00E36FA0"/>
    <w:rsid w:val="00E377C6"/>
    <w:rsid w:val="00E37D3A"/>
    <w:rsid w:val="00E408CD"/>
    <w:rsid w:val="00E40AEA"/>
    <w:rsid w:val="00E4238E"/>
    <w:rsid w:val="00E42912"/>
    <w:rsid w:val="00E44240"/>
    <w:rsid w:val="00E4424B"/>
    <w:rsid w:val="00E44E44"/>
    <w:rsid w:val="00E45AA6"/>
    <w:rsid w:val="00E469D9"/>
    <w:rsid w:val="00E4702A"/>
    <w:rsid w:val="00E47600"/>
    <w:rsid w:val="00E50943"/>
    <w:rsid w:val="00E50C4A"/>
    <w:rsid w:val="00E51613"/>
    <w:rsid w:val="00E51AD8"/>
    <w:rsid w:val="00E53074"/>
    <w:rsid w:val="00E54B38"/>
    <w:rsid w:val="00E56357"/>
    <w:rsid w:val="00E56CAB"/>
    <w:rsid w:val="00E572A2"/>
    <w:rsid w:val="00E574B7"/>
    <w:rsid w:val="00E57BFE"/>
    <w:rsid w:val="00E61738"/>
    <w:rsid w:val="00E61B14"/>
    <w:rsid w:val="00E61FA6"/>
    <w:rsid w:val="00E62920"/>
    <w:rsid w:val="00E63FF4"/>
    <w:rsid w:val="00E64BDB"/>
    <w:rsid w:val="00E64EB7"/>
    <w:rsid w:val="00E65C99"/>
    <w:rsid w:val="00E65F2D"/>
    <w:rsid w:val="00E6614E"/>
    <w:rsid w:val="00E6769F"/>
    <w:rsid w:val="00E70BBF"/>
    <w:rsid w:val="00E70D70"/>
    <w:rsid w:val="00E70F2B"/>
    <w:rsid w:val="00E71108"/>
    <w:rsid w:val="00E71200"/>
    <w:rsid w:val="00E712A4"/>
    <w:rsid w:val="00E720CA"/>
    <w:rsid w:val="00E728D1"/>
    <w:rsid w:val="00E72A99"/>
    <w:rsid w:val="00E73515"/>
    <w:rsid w:val="00E73826"/>
    <w:rsid w:val="00E73BEA"/>
    <w:rsid w:val="00E741FF"/>
    <w:rsid w:val="00E75D24"/>
    <w:rsid w:val="00E763AA"/>
    <w:rsid w:val="00E77C97"/>
    <w:rsid w:val="00E80FB6"/>
    <w:rsid w:val="00E81338"/>
    <w:rsid w:val="00E82A30"/>
    <w:rsid w:val="00E83752"/>
    <w:rsid w:val="00E84552"/>
    <w:rsid w:val="00E85043"/>
    <w:rsid w:val="00E85F75"/>
    <w:rsid w:val="00E86AC1"/>
    <w:rsid w:val="00E87428"/>
    <w:rsid w:val="00E9121B"/>
    <w:rsid w:val="00E92560"/>
    <w:rsid w:val="00E925F5"/>
    <w:rsid w:val="00E93E05"/>
    <w:rsid w:val="00E93E60"/>
    <w:rsid w:val="00E94FE0"/>
    <w:rsid w:val="00E95E8E"/>
    <w:rsid w:val="00E97CA1"/>
    <w:rsid w:val="00EA1190"/>
    <w:rsid w:val="00EA1F61"/>
    <w:rsid w:val="00EA2A6A"/>
    <w:rsid w:val="00EA3260"/>
    <w:rsid w:val="00EA3C93"/>
    <w:rsid w:val="00EA435D"/>
    <w:rsid w:val="00EA4D75"/>
    <w:rsid w:val="00EA5B9B"/>
    <w:rsid w:val="00EA5C8C"/>
    <w:rsid w:val="00EA5C97"/>
    <w:rsid w:val="00EA7893"/>
    <w:rsid w:val="00EA7EF3"/>
    <w:rsid w:val="00EB09C6"/>
    <w:rsid w:val="00EB1A28"/>
    <w:rsid w:val="00EB1B2F"/>
    <w:rsid w:val="00EB2239"/>
    <w:rsid w:val="00EB26AF"/>
    <w:rsid w:val="00EB4F46"/>
    <w:rsid w:val="00EB5F83"/>
    <w:rsid w:val="00EB6389"/>
    <w:rsid w:val="00EB7421"/>
    <w:rsid w:val="00EB7790"/>
    <w:rsid w:val="00EB7B6F"/>
    <w:rsid w:val="00EB7E91"/>
    <w:rsid w:val="00EC0271"/>
    <w:rsid w:val="00EC04D6"/>
    <w:rsid w:val="00EC1F2E"/>
    <w:rsid w:val="00EC2005"/>
    <w:rsid w:val="00EC2058"/>
    <w:rsid w:val="00EC20C1"/>
    <w:rsid w:val="00EC2FFC"/>
    <w:rsid w:val="00EC3FE5"/>
    <w:rsid w:val="00EC47B0"/>
    <w:rsid w:val="00EC496B"/>
    <w:rsid w:val="00EC496F"/>
    <w:rsid w:val="00EC4A68"/>
    <w:rsid w:val="00EC4B4E"/>
    <w:rsid w:val="00EC4EFB"/>
    <w:rsid w:val="00EC4FAF"/>
    <w:rsid w:val="00EC51F2"/>
    <w:rsid w:val="00EC5C5A"/>
    <w:rsid w:val="00EC76ED"/>
    <w:rsid w:val="00ED0728"/>
    <w:rsid w:val="00ED1AB6"/>
    <w:rsid w:val="00ED262D"/>
    <w:rsid w:val="00ED2AE7"/>
    <w:rsid w:val="00ED3132"/>
    <w:rsid w:val="00ED3A39"/>
    <w:rsid w:val="00ED3E42"/>
    <w:rsid w:val="00ED49F7"/>
    <w:rsid w:val="00ED6791"/>
    <w:rsid w:val="00ED6C61"/>
    <w:rsid w:val="00ED7B8A"/>
    <w:rsid w:val="00ED7CB5"/>
    <w:rsid w:val="00EE1F1D"/>
    <w:rsid w:val="00EE26D5"/>
    <w:rsid w:val="00EE2DE6"/>
    <w:rsid w:val="00EE2F03"/>
    <w:rsid w:val="00EE3369"/>
    <w:rsid w:val="00EE340F"/>
    <w:rsid w:val="00EE4B3A"/>
    <w:rsid w:val="00EE5A08"/>
    <w:rsid w:val="00EE5F87"/>
    <w:rsid w:val="00EE6224"/>
    <w:rsid w:val="00EE75BE"/>
    <w:rsid w:val="00EE7639"/>
    <w:rsid w:val="00EF05E1"/>
    <w:rsid w:val="00EF0B0F"/>
    <w:rsid w:val="00EF2101"/>
    <w:rsid w:val="00EF2758"/>
    <w:rsid w:val="00EF3BB2"/>
    <w:rsid w:val="00EF4738"/>
    <w:rsid w:val="00EF4917"/>
    <w:rsid w:val="00EF56E2"/>
    <w:rsid w:val="00EF5FA7"/>
    <w:rsid w:val="00EF6A2A"/>
    <w:rsid w:val="00EF6B7D"/>
    <w:rsid w:val="00EF72D2"/>
    <w:rsid w:val="00EF74E4"/>
    <w:rsid w:val="00EF7E84"/>
    <w:rsid w:val="00F00C5B"/>
    <w:rsid w:val="00F021BF"/>
    <w:rsid w:val="00F024BA"/>
    <w:rsid w:val="00F03375"/>
    <w:rsid w:val="00F050A0"/>
    <w:rsid w:val="00F062B8"/>
    <w:rsid w:val="00F06967"/>
    <w:rsid w:val="00F0755D"/>
    <w:rsid w:val="00F10038"/>
    <w:rsid w:val="00F1190A"/>
    <w:rsid w:val="00F121B8"/>
    <w:rsid w:val="00F1366C"/>
    <w:rsid w:val="00F13AF3"/>
    <w:rsid w:val="00F13BE7"/>
    <w:rsid w:val="00F14753"/>
    <w:rsid w:val="00F14EDF"/>
    <w:rsid w:val="00F16BDE"/>
    <w:rsid w:val="00F1778E"/>
    <w:rsid w:val="00F206F6"/>
    <w:rsid w:val="00F21A28"/>
    <w:rsid w:val="00F21B8B"/>
    <w:rsid w:val="00F22196"/>
    <w:rsid w:val="00F229E5"/>
    <w:rsid w:val="00F2539F"/>
    <w:rsid w:val="00F25A5B"/>
    <w:rsid w:val="00F26149"/>
    <w:rsid w:val="00F2743A"/>
    <w:rsid w:val="00F30E4A"/>
    <w:rsid w:val="00F31748"/>
    <w:rsid w:val="00F31B41"/>
    <w:rsid w:val="00F31E52"/>
    <w:rsid w:val="00F3350D"/>
    <w:rsid w:val="00F33879"/>
    <w:rsid w:val="00F343D5"/>
    <w:rsid w:val="00F3485C"/>
    <w:rsid w:val="00F34C99"/>
    <w:rsid w:val="00F36A07"/>
    <w:rsid w:val="00F37173"/>
    <w:rsid w:val="00F403E8"/>
    <w:rsid w:val="00F409E5"/>
    <w:rsid w:val="00F4229B"/>
    <w:rsid w:val="00F42BD5"/>
    <w:rsid w:val="00F43F59"/>
    <w:rsid w:val="00F44249"/>
    <w:rsid w:val="00F4429C"/>
    <w:rsid w:val="00F466E2"/>
    <w:rsid w:val="00F4772E"/>
    <w:rsid w:val="00F50660"/>
    <w:rsid w:val="00F50AAE"/>
    <w:rsid w:val="00F51C7C"/>
    <w:rsid w:val="00F5233C"/>
    <w:rsid w:val="00F52601"/>
    <w:rsid w:val="00F527BB"/>
    <w:rsid w:val="00F52AF6"/>
    <w:rsid w:val="00F55A2D"/>
    <w:rsid w:val="00F55C5E"/>
    <w:rsid w:val="00F564A3"/>
    <w:rsid w:val="00F56BAE"/>
    <w:rsid w:val="00F5766B"/>
    <w:rsid w:val="00F57EA0"/>
    <w:rsid w:val="00F6024D"/>
    <w:rsid w:val="00F60815"/>
    <w:rsid w:val="00F608BE"/>
    <w:rsid w:val="00F614FB"/>
    <w:rsid w:val="00F61B2F"/>
    <w:rsid w:val="00F63455"/>
    <w:rsid w:val="00F63CEB"/>
    <w:rsid w:val="00F6437B"/>
    <w:rsid w:val="00F64C4C"/>
    <w:rsid w:val="00F64E93"/>
    <w:rsid w:val="00F66390"/>
    <w:rsid w:val="00F66B54"/>
    <w:rsid w:val="00F67462"/>
    <w:rsid w:val="00F67CDD"/>
    <w:rsid w:val="00F67D97"/>
    <w:rsid w:val="00F71E9D"/>
    <w:rsid w:val="00F72C96"/>
    <w:rsid w:val="00F73D30"/>
    <w:rsid w:val="00F73D8C"/>
    <w:rsid w:val="00F753DA"/>
    <w:rsid w:val="00F77439"/>
    <w:rsid w:val="00F805BD"/>
    <w:rsid w:val="00F80890"/>
    <w:rsid w:val="00F8283D"/>
    <w:rsid w:val="00F82ED8"/>
    <w:rsid w:val="00F8368E"/>
    <w:rsid w:val="00F84AA9"/>
    <w:rsid w:val="00F84BCD"/>
    <w:rsid w:val="00F8520A"/>
    <w:rsid w:val="00F854D4"/>
    <w:rsid w:val="00F85A02"/>
    <w:rsid w:val="00F87164"/>
    <w:rsid w:val="00F8737F"/>
    <w:rsid w:val="00F90863"/>
    <w:rsid w:val="00F927A8"/>
    <w:rsid w:val="00F944C3"/>
    <w:rsid w:val="00F944E2"/>
    <w:rsid w:val="00F959EE"/>
    <w:rsid w:val="00F965C5"/>
    <w:rsid w:val="00F96858"/>
    <w:rsid w:val="00F9717C"/>
    <w:rsid w:val="00F97D2F"/>
    <w:rsid w:val="00F97E5F"/>
    <w:rsid w:val="00FA07D3"/>
    <w:rsid w:val="00FA0903"/>
    <w:rsid w:val="00FA09DF"/>
    <w:rsid w:val="00FA110D"/>
    <w:rsid w:val="00FA3AC9"/>
    <w:rsid w:val="00FA3AFE"/>
    <w:rsid w:val="00FA4171"/>
    <w:rsid w:val="00FA468F"/>
    <w:rsid w:val="00FA58AB"/>
    <w:rsid w:val="00FA5A49"/>
    <w:rsid w:val="00FA66C0"/>
    <w:rsid w:val="00FA6869"/>
    <w:rsid w:val="00FA6D11"/>
    <w:rsid w:val="00FA7AC4"/>
    <w:rsid w:val="00FA7B19"/>
    <w:rsid w:val="00FB0081"/>
    <w:rsid w:val="00FB0570"/>
    <w:rsid w:val="00FB0AA1"/>
    <w:rsid w:val="00FB153F"/>
    <w:rsid w:val="00FB1FC5"/>
    <w:rsid w:val="00FB205E"/>
    <w:rsid w:val="00FB2A1B"/>
    <w:rsid w:val="00FB45A5"/>
    <w:rsid w:val="00FB4F70"/>
    <w:rsid w:val="00FB648D"/>
    <w:rsid w:val="00FB7097"/>
    <w:rsid w:val="00FC1073"/>
    <w:rsid w:val="00FC231D"/>
    <w:rsid w:val="00FC30C5"/>
    <w:rsid w:val="00FC39B2"/>
    <w:rsid w:val="00FC4730"/>
    <w:rsid w:val="00FC5932"/>
    <w:rsid w:val="00FC6507"/>
    <w:rsid w:val="00FC65E4"/>
    <w:rsid w:val="00FC699E"/>
    <w:rsid w:val="00FC6A8D"/>
    <w:rsid w:val="00FC6D1C"/>
    <w:rsid w:val="00FC6EF6"/>
    <w:rsid w:val="00FC7D1C"/>
    <w:rsid w:val="00FD0AA2"/>
    <w:rsid w:val="00FD1E22"/>
    <w:rsid w:val="00FD2C42"/>
    <w:rsid w:val="00FD3FE9"/>
    <w:rsid w:val="00FD489C"/>
    <w:rsid w:val="00FD4980"/>
    <w:rsid w:val="00FD54DB"/>
    <w:rsid w:val="00FD5C80"/>
    <w:rsid w:val="00FD629C"/>
    <w:rsid w:val="00FD6531"/>
    <w:rsid w:val="00FD6AF1"/>
    <w:rsid w:val="00FD7A15"/>
    <w:rsid w:val="00FE179E"/>
    <w:rsid w:val="00FE1C8C"/>
    <w:rsid w:val="00FE3BB1"/>
    <w:rsid w:val="00FE4198"/>
    <w:rsid w:val="00FE4A46"/>
    <w:rsid w:val="00FE4E64"/>
    <w:rsid w:val="00FE6538"/>
    <w:rsid w:val="00FE65D4"/>
    <w:rsid w:val="00FE7302"/>
    <w:rsid w:val="00FE7F2E"/>
    <w:rsid w:val="00FF1CD5"/>
    <w:rsid w:val="00FF1D72"/>
    <w:rsid w:val="00FF24EC"/>
    <w:rsid w:val="00FF2736"/>
    <w:rsid w:val="00FF5772"/>
    <w:rsid w:val="00FF5A63"/>
    <w:rsid w:val="011C0E02"/>
    <w:rsid w:val="01306B35"/>
    <w:rsid w:val="013D0D31"/>
    <w:rsid w:val="014407AC"/>
    <w:rsid w:val="0150448C"/>
    <w:rsid w:val="015E3C01"/>
    <w:rsid w:val="017F039F"/>
    <w:rsid w:val="01982BC5"/>
    <w:rsid w:val="01BB3BB0"/>
    <w:rsid w:val="01DA4E68"/>
    <w:rsid w:val="01E570F6"/>
    <w:rsid w:val="01F34119"/>
    <w:rsid w:val="020823F5"/>
    <w:rsid w:val="0216156C"/>
    <w:rsid w:val="02296516"/>
    <w:rsid w:val="024B5443"/>
    <w:rsid w:val="026E147D"/>
    <w:rsid w:val="02717050"/>
    <w:rsid w:val="02886E5B"/>
    <w:rsid w:val="02980A01"/>
    <w:rsid w:val="02B6500B"/>
    <w:rsid w:val="02C1391C"/>
    <w:rsid w:val="02E146EC"/>
    <w:rsid w:val="02FB0089"/>
    <w:rsid w:val="032235D8"/>
    <w:rsid w:val="033151AE"/>
    <w:rsid w:val="033C2B4C"/>
    <w:rsid w:val="033F739D"/>
    <w:rsid w:val="03460862"/>
    <w:rsid w:val="034657F9"/>
    <w:rsid w:val="035B5DCA"/>
    <w:rsid w:val="03671479"/>
    <w:rsid w:val="0384548B"/>
    <w:rsid w:val="038828C9"/>
    <w:rsid w:val="038C791E"/>
    <w:rsid w:val="03964A53"/>
    <w:rsid w:val="03A55746"/>
    <w:rsid w:val="03BA70BB"/>
    <w:rsid w:val="03E817BB"/>
    <w:rsid w:val="03F65400"/>
    <w:rsid w:val="03F75637"/>
    <w:rsid w:val="03F76C55"/>
    <w:rsid w:val="03F86AEC"/>
    <w:rsid w:val="041A140B"/>
    <w:rsid w:val="044A4870"/>
    <w:rsid w:val="04873063"/>
    <w:rsid w:val="04B246E2"/>
    <w:rsid w:val="04BD31DA"/>
    <w:rsid w:val="04BF14CE"/>
    <w:rsid w:val="04CB1D63"/>
    <w:rsid w:val="04DC6585"/>
    <w:rsid w:val="04ED1BFD"/>
    <w:rsid w:val="04ED65BD"/>
    <w:rsid w:val="04EE4CCB"/>
    <w:rsid w:val="050E35D9"/>
    <w:rsid w:val="051166BA"/>
    <w:rsid w:val="051203D0"/>
    <w:rsid w:val="05151194"/>
    <w:rsid w:val="052838BE"/>
    <w:rsid w:val="052F695B"/>
    <w:rsid w:val="053445F7"/>
    <w:rsid w:val="056B2708"/>
    <w:rsid w:val="059D43B9"/>
    <w:rsid w:val="059E1B88"/>
    <w:rsid w:val="05A34A6E"/>
    <w:rsid w:val="05BA6262"/>
    <w:rsid w:val="05D44824"/>
    <w:rsid w:val="05E20F97"/>
    <w:rsid w:val="05F67B98"/>
    <w:rsid w:val="06191501"/>
    <w:rsid w:val="061F5A4D"/>
    <w:rsid w:val="063262F9"/>
    <w:rsid w:val="06634DF4"/>
    <w:rsid w:val="069A5523"/>
    <w:rsid w:val="069D784D"/>
    <w:rsid w:val="06C7545E"/>
    <w:rsid w:val="06EE2B50"/>
    <w:rsid w:val="06F43D26"/>
    <w:rsid w:val="071613EE"/>
    <w:rsid w:val="07284978"/>
    <w:rsid w:val="073B4856"/>
    <w:rsid w:val="07663AE2"/>
    <w:rsid w:val="07775452"/>
    <w:rsid w:val="07813A1C"/>
    <w:rsid w:val="07883105"/>
    <w:rsid w:val="079F2BF1"/>
    <w:rsid w:val="07A229D7"/>
    <w:rsid w:val="07A522C5"/>
    <w:rsid w:val="07B34B19"/>
    <w:rsid w:val="07B637FD"/>
    <w:rsid w:val="07D36B87"/>
    <w:rsid w:val="07D82519"/>
    <w:rsid w:val="07DE410A"/>
    <w:rsid w:val="0804381F"/>
    <w:rsid w:val="080B62DD"/>
    <w:rsid w:val="081134F1"/>
    <w:rsid w:val="081751FB"/>
    <w:rsid w:val="082E641B"/>
    <w:rsid w:val="088C259B"/>
    <w:rsid w:val="088F65AE"/>
    <w:rsid w:val="0898583D"/>
    <w:rsid w:val="08A16287"/>
    <w:rsid w:val="08B01E88"/>
    <w:rsid w:val="08B67BA8"/>
    <w:rsid w:val="08BD2EB9"/>
    <w:rsid w:val="08D7466A"/>
    <w:rsid w:val="08DD746F"/>
    <w:rsid w:val="08EC2CF3"/>
    <w:rsid w:val="08ED2A8C"/>
    <w:rsid w:val="090378E2"/>
    <w:rsid w:val="091220F8"/>
    <w:rsid w:val="09251F61"/>
    <w:rsid w:val="092557FC"/>
    <w:rsid w:val="092573D0"/>
    <w:rsid w:val="09493D9E"/>
    <w:rsid w:val="094F2882"/>
    <w:rsid w:val="09865BDD"/>
    <w:rsid w:val="09B11359"/>
    <w:rsid w:val="09D57FDB"/>
    <w:rsid w:val="09DF5C06"/>
    <w:rsid w:val="0A154031"/>
    <w:rsid w:val="0A33198C"/>
    <w:rsid w:val="0A341B19"/>
    <w:rsid w:val="0A3C49B7"/>
    <w:rsid w:val="0A435F91"/>
    <w:rsid w:val="0A6A7AA6"/>
    <w:rsid w:val="0A977B0C"/>
    <w:rsid w:val="0AAE2278"/>
    <w:rsid w:val="0AC11A9F"/>
    <w:rsid w:val="0AC55C37"/>
    <w:rsid w:val="0ACB25C5"/>
    <w:rsid w:val="0AD34582"/>
    <w:rsid w:val="0ADC292A"/>
    <w:rsid w:val="0ADE35EA"/>
    <w:rsid w:val="0AEB38D5"/>
    <w:rsid w:val="0B21543A"/>
    <w:rsid w:val="0B3711D0"/>
    <w:rsid w:val="0B3F1E10"/>
    <w:rsid w:val="0B414C3E"/>
    <w:rsid w:val="0B49290C"/>
    <w:rsid w:val="0B73048D"/>
    <w:rsid w:val="0B9F2269"/>
    <w:rsid w:val="0BBE7195"/>
    <w:rsid w:val="0BC706A3"/>
    <w:rsid w:val="0BD475D0"/>
    <w:rsid w:val="0BE853E0"/>
    <w:rsid w:val="0BF071A6"/>
    <w:rsid w:val="0BF54880"/>
    <w:rsid w:val="0C0E0E8B"/>
    <w:rsid w:val="0C192EBE"/>
    <w:rsid w:val="0C412FD7"/>
    <w:rsid w:val="0C7438BC"/>
    <w:rsid w:val="0C78573B"/>
    <w:rsid w:val="0C82666C"/>
    <w:rsid w:val="0C9661DD"/>
    <w:rsid w:val="0CBC4B0F"/>
    <w:rsid w:val="0CD04EAA"/>
    <w:rsid w:val="0CDD4D7F"/>
    <w:rsid w:val="0D067AD2"/>
    <w:rsid w:val="0D083BAA"/>
    <w:rsid w:val="0D153ECF"/>
    <w:rsid w:val="0D255F8E"/>
    <w:rsid w:val="0D3011DB"/>
    <w:rsid w:val="0D3644E4"/>
    <w:rsid w:val="0D3C0546"/>
    <w:rsid w:val="0D5C479E"/>
    <w:rsid w:val="0D6577B7"/>
    <w:rsid w:val="0D78372B"/>
    <w:rsid w:val="0D947223"/>
    <w:rsid w:val="0D9D0042"/>
    <w:rsid w:val="0D9E0B58"/>
    <w:rsid w:val="0DB47332"/>
    <w:rsid w:val="0DBB6113"/>
    <w:rsid w:val="0DC04B72"/>
    <w:rsid w:val="0DC57B9E"/>
    <w:rsid w:val="0DD232F3"/>
    <w:rsid w:val="0DE32689"/>
    <w:rsid w:val="0DED785B"/>
    <w:rsid w:val="0DF91E74"/>
    <w:rsid w:val="0DFF5C08"/>
    <w:rsid w:val="0E2657F3"/>
    <w:rsid w:val="0E35581E"/>
    <w:rsid w:val="0E3863D1"/>
    <w:rsid w:val="0E4E6FFD"/>
    <w:rsid w:val="0E514E27"/>
    <w:rsid w:val="0EA46CF1"/>
    <w:rsid w:val="0EBD10D5"/>
    <w:rsid w:val="0EBF521D"/>
    <w:rsid w:val="0EDB0659"/>
    <w:rsid w:val="0EE94A96"/>
    <w:rsid w:val="0F1D7D98"/>
    <w:rsid w:val="0F357747"/>
    <w:rsid w:val="0F4C461D"/>
    <w:rsid w:val="0F541D3B"/>
    <w:rsid w:val="0F646781"/>
    <w:rsid w:val="0F89503B"/>
    <w:rsid w:val="0F94742E"/>
    <w:rsid w:val="0FA5523B"/>
    <w:rsid w:val="0FBB7591"/>
    <w:rsid w:val="0FD60E62"/>
    <w:rsid w:val="0FEB7B08"/>
    <w:rsid w:val="0FF049F1"/>
    <w:rsid w:val="0FFA6670"/>
    <w:rsid w:val="10135724"/>
    <w:rsid w:val="10816B59"/>
    <w:rsid w:val="108F5296"/>
    <w:rsid w:val="10A37E8E"/>
    <w:rsid w:val="10CC306C"/>
    <w:rsid w:val="10E35BB2"/>
    <w:rsid w:val="10E56175"/>
    <w:rsid w:val="11130ADC"/>
    <w:rsid w:val="11223762"/>
    <w:rsid w:val="1139330C"/>
    <w:rsid w:val="11437A34"/>
    <w:rsid w:val="116329C6"/>
    <w:rsid w:val="11AD2618"/>
    <w:rsid w:val="11CC57B3"/>
    <w:rsid w:val="11D72125"/>
    <w:rsid w:val="12051033"/>
    <w:rsid w:val="12406F76"/>
    <w:rsid w:val="12452E65"/>
    <w:rsid w:val="124C05DC"/>
    <w:rsid w:val="1267040D"/>
    <w:rsid w:val="12770663"/>
    <w:rsid w:val="1277563F"/>
    <w:rsid w:val="129F1196"/>
    <w:rsid w:val="12AD0BDF"/>
    <w:rsid w:val="12BA2AAD"/>
    <w:rsid w:val="12CF6B85"/>
    <w:rsid w:val="12DA7100"/>
    <w:rsid w:val="12EF19AB"/>
    <w:rsid w:val="13064491"/>
    <w:rsid w:val="131B68A8"/>
    <w:rsid w:val="13204A06"/>
    <w:rsid w:val="133224E4"/>
    <w:rsid w:val="134F3A16"/>
    <w:rsid w:val="135E6C72"/>
    <w:rsid w:val="13977940"/>
    <w:rsid w:val="139C0461"/>
    <w:rsid w:val="13A31189"/>
    <w:rsid w:val="13B10077"/>
    <w:rsid w:val="13BB61F8"/>
    <w:rsid w:val="13D369F8"/>
    <w:rsid w:val="13DB1AAB"/>
    <w:rsid w:val="13E477B4"/>
    <w:rsid w:val="13F04CC8"/>
    <w:rsid w:val="14067586"/>
    <w:rsid w:val="141B3345"/>
    <w:rsid w:val="14321C7B"/>
    <w:rsid w:val="143630E9"/>
    <w:rsid w:val="1447295B"/>
    <w:rsid w:val="14893853"/>
    <w:rsid w:val="148E668F"/>
    <w:rsid w:val="14A04C8C"/>
    <w:rsid w:val="14A166B8"/>
    <w:rsid w:val="14B322F3"/>
    <w:rsid w:val="14C0043F"/>
    <w:rsid w:val="14E30709"/>
    <w:rsid w:val="14E6772F"/>
    <w:rsid w:val="156E47D2"/>
    <w:rsid w:val="158874D7"/>
    <w:rsid w:val="158A3091"/>
    <w:rsid w:val="158D1AD4"/>
    <w:rsid w:val="1599071A"/>
    <w:rsid w:val="15994CFC"/>
    <w:rsid w:val="15AB1D09"/>
    <w:rsid w:val="15C06060"/>
    <w:rsid w:val="15C3149B"/>
    <w:rsid w:val="15C35688"/>
    <w:rsid w:val="15DC41EB"/>
    <w:rsid w:val="15FB6C00"/>
    <w:rsid w:val="161F0537"/>
    <w:rsid w:val="16225ECC"/>
    <w:rsid w:val="16242C0F"/>
    <w:rsid w:val="162C60D4"/>
    <w:rsid w:val="16380D16"/>
    <w:rsid w:val="164C7A89"/>
    <w:rsid w:val="164C7F23"/>
    <w:rsid w:val="16582CE3"/>
    <w:rsid w:val="166310DC"/>
    <w:rsid w:val="16674BAD"/>
    <w:rsid w:val="169A4A51"/>
    <w:rsid w:val="169C01FA"/>
    <w:rsid w:val="16A07165"/>
    <w:rsid w:val="16CA455D"/>
    <w:rsid w:val="16CF056D"/>
    <w:rsid w:val="16D20BA1"/>
    <w:rsid w:val="170E1C5C"/>
    <w:rsid w:val="17143F22"/>
    <w:rsid w:val="1736572E"/>
    <w:rsid w:val="17462701"/>
    <w:rsid w:val="176706A8"/>
    <w:rsid w:val="1770294C"/>
    <w:rsid w:val="17875454"/>
    <w:rsid w:val="178D5628"/>
    <w:rsid w:val="178E7CAE"/>
    <w:rsid w:val="17961D64"/>
    <w:rsid w:val="17973CAB"/>
    <w:rsid w:val="17982014"/>
    <w:rsid w:val="17BA4A62"/>
    <w:rsid w:val="17DF773B"/>
    <w:rsid w:val="17E47666"/>
    <w:rsid w:val="18034E45"/>
    <w:rsid w:val="181C5B34"/>
    <w:rsid w:val="1835526A"/>
    <w:rsid w:val="183F7855"/>
    <w:rsid w:val="18564FA3"/>
    <w:rsid w:val="18765C28"/>
    <w:rsid w:val="18857117"/>
    <w:rsid w:val="18A91A9A"/>
    <w:rsid w:val="18D6446D"/>
    <w:rsid w:val="18DA6A2C"/>
    <w:rsid w:val="18DF3E58"/>
    <w:rsid w:val="18E236B5"/>
    <w:rsid w:val="190645B2"/>
    <w:rsid w:val="19071886"/>
    <w:rsid w:val="192455C1"/>
    <w:rsid w:val="1927751E"/>
    <w:rsid w:val="193D0FEC"/>
    <w:rsid w:val="194E62B2"/>
    <w:rsid w:val="19E16F0C"/>
    <w:rsid w:val="19EB62F2"/>
    <w:rsid w:val="19F01AF5"/>
    <w:rsid w:val="19FF1FB2"/>
    <w:rsid w:val="1A0D0957"/>
    <w:rsid w:val="1A341397"/>
    <w:rsid w:val="1A406FB2"/>
    <w:rsid w:val="1A416174"/>
    <w:rsid w:val="1A4E380C"/>
    <w:rsid w:val="1A537E70"/>
    <w:rsid w:val="1A8D55FB"/>
    <w:rsid w:val="1A9E0334"/>
    <w:rsid w:val="1AB54F44"/>
    <w:rsid w:val="1AB87661"/>
    <w:rsid w:val="1AC1608E"/>
    <w:rsid w:val="1AD72B1C"/>
    <w:rsid w:val="1AD84AE6"/>
    <w:rsid w:val="1AEF3F79"/>
    <w:rsid w:val="1AF26887"/>
    <w:rsid w:val="1AFB2858"/>
    <w:rsid w:val="1B012B87"/>
    <w:rsid w:val="1B0D7704"/>
    <w:rsid w:val="1B127082"/>
    <w:rsid w:val="1B13292F"/>
    <w:rsid w:val="1B506C1F"/>
    <w:rsid w:val="1B522F2E"/>
    <w:rsid w:val="1B58160E"/>
    <w:rsid w:val="1B5F2229"/>
    <w:rsid w:val="1B6351C1"/>
    <w:rsid w:val="1B6A6544"/>
    <w:rsid w:val="1B7079F2"/>
    <w:rsid w:val="1B8C6A43"/>
    <w:rsid w:val="1B934E8B"/>
    <w:rsid w:val="1B9B463A"/>
    <w:rsid w:val="1BA57E1F"/>
    <w:rsid w:val="1BCF1C19"/>
    <w:rsid w:val="1BEA1B9B"/>
    <w:rsid w:val="1BFD6D2F"/>
    <w:rsid w:val="1C030212"/>
    <w:rsid w:val="1C377820"/>
    <w:rsid w:val="1C396957"/>
    <w:rsid w:val="1C3A717E"/>
    <w:rsid w:val="1C69787E"/>
    <w:rsid w:val="1C7064D1"/>
    <w:rsid w:val="1C892D66"/>
    <w:rsid w:val="1C902980"/>
    <w:rsid w:val="1C9F57EE"/>
    <w:rsid w:val="1CA44607"/>
    <w:rsid w:val="1CC809C2"/>
    <w:rsid w:val="1CDA21BC"/>
    <w:rsid w:val="1CF0763F"/>
    <w:rsid w:val="1CF75D8F"/>
    <w:rsid w:val="1CFE212B"/>
    <w:rsid w:val="1D2E3C9D"/>
    <w:rsid w:val="1D5D1522"/>
    <w:rsid w:val="1D6140B2"/>
    <w:rsid w:val="1D6E10F5"/>
    <w:rsid w:val="1D7403DD"/>
    <w:rsid w:val="1D777260"/>
    <w:rsid w:val="1D7A3419"/>
    <w:rsid w:val="1D9700C1"/>
    <w:rsid w:val="1D9746EE"/>
    <w:rsid w:val="1D995F76"/>
    <w:rsid w:val="1DA26DF5"/>
    <w:rsid w:val="1DAC1EBA"/>
    <w:rsid w:val="1DAC33C0"/>
    <w:rsid w:val="1DB14B5C"/>
    <w:rsid w:val="1DEA0FF8"/>
    <w:rsid w:val="1DF143CE"/>
    <w:rsid w:val="1DFC36D4"/>
    <w:rsid w:val="1DFE49E5"/>
    <w:rsid w:val="1E027C84"/>
    <w:rsid w:val="1E03750F"/>
    <w:rsid w:val="1E081E8A"/>
    <w:rsid w:val="1E473596"/>
    <w:rsid w:val="1E4C7B8C"/>
    <w:rsid w:val="1E6B4872"/>
    <w:rsid w:val="1E707246"/>
    <w:rsid w:val="1ED863D9"/>
    <w:rsid w:val="1EDB6359"/>
    <w:rsid w:val="1EE03657"/>
    <w:rsid w:val="1F083C19"/>
    <w:rsid w:val="1F086D85"/>
    <w:rsid w:val="1F0C1E8C"/>
    <w:rsid w:val="1F0C7F1A"/>
    <w:rsid w:val="1F230C93"/>
    <w:rsid w:val="1F266A5A"/>
    <w:rsid w:val="1F406C33"/>
    <w:rsid w:val="1F6875D3"/>
    <w:rsid w:val="1F6F3349"/>
    <w:rsid w:val="1F7A2D6C"/>
    <w:rsid w:val="1F922D5A"/>
    <w:rsid w:val="1F92317F"/>
    <w:rsid w:val="1F980C83"/>
    <w:rsid w:val="1FBA457A"/>
    <w:rsid w:val="1FC76AF5"/>
    <w:rsid w:val="1FF81C3E"/>
    <w:rsid w:val="2002566A"/>
    <w:rsid w:val="200D15F9"/>
    <w:rsid w:val="20107217"/>
    <w:rsid w:val="201B19BD"/>
    <w:rsid w:val="20257139"/>
    <w:rsid w:val="204459DF"/>
    <w:rsid w:val="20616023"/>
    <w:rsid w:val="207C7247"/>
    <w:rsid w:val="207F7348"/>
    <w:rsid w:val="20871852"/>
    <w:rsid w:val="20A51DCC"/>
    <w:rsid w:val="20A6688A"/>
    <w:rsid w:val="20AB1304"/>
    <w:rsid w:val="20B234D7"/>
    <w:rsid w:val="20BC3563"/>
    <w:rsid w:val="20C94725"/>
    <w:rsid w:val="20DD7396"/>
    <w:rsid w:val="20E3211D"/>
    <w:rsid w:val="20F73367"/>
    <w:rsid w:val="20FC04A5"/>
    <w:rsid w:val="21133743"/>
    <w:rsid w:val="211708AF"/>
    <w:rsid w:val="21214863"/>
    <w:rsid w:val="213130B1"/>
    <w:rsid w:val="214F368A"/>
    <w:rsid w:val="21780902"/>
    <w:rsid w:val="217C07F1"/>
    <w:rsid w:val="21831782"/>
    <w:rsid w:val="218E4E23"/>
    <w:rsid w:val="218F2737"/>
    <w:rsid w:val="21D009A0"/>
    <w:rsid w:val="21FA6169"/>
    <w:rsid w:val="22064D01"/>
    <w:rsid w:val="22641248"/>
    <w:rsid w:val="22771307"/>
    <w:rsid w:val="227A5C02"/>
    <w:rsid w:val="22847400"/>
    <w:rsid w:val="22915BBE"/>
    <w:rsid w:val="22983146"/>
    <w:rsid w:val="2298604D"/>
    <w:rsid w:val="22A42ED1"/>
    <w:rsid w:val="22AE0421"/>
    <w:rsid w:val="22B97DBD"/>
    <w:rsid w:val="22C26221"/>
    <w:rsid w:val="22C82E02"/>
    <w:rsid w:val="22D33FDE"/>
    <w:rsid w:val="22E94AA1"/>
    <w:rsid w:val="23281EBA"/>
    <w:rsid w:val="233336EF"/>
    <w:rsid w:val="233E228A"/>
    <w:rsid w:val="234500A1"/>
    <w:rsid w:val="23562E09"/>
    <w:rsid w:val="238D7498"/>
    <w:rsid w:val="23BD4585"/>
    <w:rsid w:val="23CD44C5"/>
    <w:rsid w:val="23D14EDD"/>
    <w:rsid w:val="23DF4C38"/>
    <w:rsid w:val="23FC69DC"/>
    <w:rsid w:val="24084D16"/>
    <w:rsid w:val="240A77C7"/>
    <w:rsid w:val="24113AE1"/>
    <w:rsid w:val="241407FF"/>
    <w:rsid w:val="243B524D"/>
    <w:rsid w:val="24551087"/>
    <w:rsid w:val="24591A1D"/>
    <w:rsid w:val="24604614"/>
    <w:rsid w:val="24841333"/>
    <w:rsid w:val="24A072D5"/>
    <w:rsid w:val="24A53DCA"/>
    <w:rsid w:val="24A76A56"/>
    <w:rsid w:val="24AF65E7"/>
    <w:rsid w:val="24B723FE"/>
    <w:rsid w:val="24BF19BC"/>
    <w:rsid w:val="24D0185D"/>
    <w:rsid w:val="24D52C25"/>
    <w:rsid w:val="24DF0496"/>
    <w:rsid w:val="24E017FB"/>
    <w:rsid w:val="24E1318E"/>
    <w:rsid w:val="24E5364A"/>
    <w:rsid w:val="24F51583"/>
    <w:rsid w:val="24F710D0"/>
    <w:rsid w:val="250C281C"/>
    <w:rsid w:val="250F4C17"/>
    <w:rsid w:val="251E47C6"/>
    <w:rsid w:val="252D3A65"/>
    <w:rsid w:val="253C3522"/>
    <w:rsid w:val="25401F79"/>
    <w:rsid w:val="257619E8"/>
    <w:rsid w:val="2589123F"/>
    <w:rsid w:val="259C3CCA"/>
    <w:rsid w:val="25A351AD"/>
    <w:rsid w:val="25B21B5F"/>
    <w:rsid w:val="25DC2469"/>
    <w:rsid w:val="25ED7090"/>
    <w:rsid w:val="26286DAE"/>
    <w:rsid w:val="263947BF"/>
    <w:rsid w:val="264E5348"/>
    <w:rsid w:val="265A77F7"/>
    <w:rsid w:val="266D1BD5"/>
    <w:rsid w:val="268D2061"/>
    <w:rsid w:val="268E50BB"/>
    <w:rsid w:val="26CB6294"/>
    <w:rsid w:val="26D55CC4"/>
    <w:rsid w:val="26D846D8"/>
    <w:rsid w:val="26DA504B"/>
    <w:rsid w:val="26DB109C"/>
    <w:rsid w:val="26F4687E"/>
    <w:rsid w:val="270739E6"/>
    <w:rsid w:val="270C32BE"/>
    <w:rsid w:val="270D56F6"/>
    <w:rsid w:val="271D6466"/>
    <w:rsid w:val="272A5489"/>
    <w:rsid w:val="272B27CF"/>
    <w:rsid w:val="273B39DA"/>
    <w:rsid w:val="2742522F"/>
    <w:rsid w:val="27A22671"/>
    <w:rsid w:val="27B2607F"/>
    <w:rsid w:val="27BE2770"/>
    <w:rsid w:val="27C00DB4"/>
    <w:rsid w:val="27D6772B"/>
    <w:rsid w:val="28057244"/>
    <w:rsid w:val="2815447E"/>
    <w:rsid w:val="281B23B5"/>
    <w:rsid w:val="28230379"/>
    <w:rsid w:val="28347A8D"/>
    <w:rsid w:val="28347C63"/>
    <w:rsid w:val="28393CCE"/>
    <w:rsid w:val="285023E8"/>
    <w:rsid w:val="2854467B"/>
    <w:rsid w:val="28812B09"/>
    <w:rsid w:val="28A3531C"/>
    <w:rsid w:val="28DA382F"/>
    <w:rsid w:val="28DE242E"/>
    <w:rsid w:val="28EC0F65"/>
    <w:rsid w:val="28FE30A4"/>
    <w:rsid w:val="29042D7C"/>
    <w:rsid w:val="291363F5"/>
    <w:rsid w:val="291A25C7"/>
    <w:rsid w:val="292B2D37"/>
    <w:rsid w:val="293B3E40"/>
    <w:rsid w:val="29515FC2"/>
    <w:rsid w:val="295D3C43"/>
    <w:rsid w:val="295D78D1"/>
    <w:rsid w:val="29693210"/>
    <w:rsid w:val="298F2502"/>
    <w:rsid w:val="29C432F9"/>
    <w:rsid w:val="29C74A78"/>
    <w:rsid w:val="2A2C7D92"/>
    <w:rsid w:val="2A2E799C"/>
    <w:rsid w:val="2A3931D1"/>
    <w:rsid w:val="2A472BD2"/>
    <w:rsid w:val="2A4814CE"/>
    <w:rsid w:val="2A4A5760"/>
    <w:rsid w:val="2A4F55D8"/>
    <w:rsid w:val="2A5E6F20"/>
    <w:rsid w:val="2A5F4F33"/>
    <w:rsid w:val="2A661714"/>
    <w:rsid w:val="2A6C1B20"/>
    <w:rsid w:val="2A7D3BAB"/>
    <w:rsid w:val="2A835072"/>
    <w:rsid w:val="2AA81E7B"/>
    <w:rsid w:val="2AA9417F"/>
    <w:rsid w:val="2AAE0457"/>
    <w:rsid w:val="2AC6054D"/>
    <w:rsid w:val="2B11490E"/>
    <w:rsid w:val="2B140356"/>
    <w:rsid w:val="2B1B6BCA"/>
    <w:rsid w:val="2B263D75"/>
    <w:rsid w:val="2B283500"/>
    <w:rsid w:val="2B332378"/>
    <w:rsid w:val="2B33509A"/>
    <w:rsid w:val="2B436329"/>
    <w:rsid w:val="2B500144"/>
    <w:rsid w:val="2B5F3177"/>
    <w:rsid w:val="2B725F6C"/>
    <w:rsid w:val="2B9858EF"/>
    <w:rsid w:val="2BA332E3"/>
    <w:rsid w:val="2BA41CBB"/>
    <w:rsid w:val="2BA45264"/>
    <w:rsid w:val="2BC130D7"/>
    <w:rsid w:val="2BE01BF5"/>
    <w:rsid w:val="2BE01FAB"/>
    <w:rsid w:val="2BF30F61"/>
    <w:rsid w:val="2BF605B5"/>
    <w:rsid w:val="2C40100A"/>
    <w:rsid w:val="2C5271C0"/>
    <w:rsid w:val="2C624A02"/>
    <w:rsid w:val="2C913BB4"/>
    <w:rsid w:val="2CAD7773"/>
    <w:rsid w:val="2CD132D9"/>
    <w:rsid w:val="2CD425AE"/>
    <w:rsid w:val="2CE404F3"/>
    <w:rsid w:val="2CEE0106"/>
    <w:rsid w:val="2CF00782"/>
    <w:rsid w:val="2CF56DF2"/>
    <w:rsid w:val="2D06034F"/>
    <w:rsid w:val="2D3F0F07"/>
    <w:rsid w:val="2D416CAE"/>
    <w:rsid w:val="2D7E6134"/>
    <w:rsid w:val="2D910992"/>
    <w:rsid w:val="2D9F0ABC"/>
    <w:rsid w:val="2DAE20AC"/>
    <w:rsid w:val="2DB15E33"/>
    <w:rsid w:val="2DB56DC8"/>
    <w:rsid w:val="2DD604BE"/>
    <w:rsid w:val="2DDA6081"/>
    <w:rsid w:val="2DEB4BCA"/>
    <w:rsid w:val="2DF47C20"/>
    <w:rsid w:val="2DF6496E"/>
    <w:rsid w:val="2E3B04AF"/>
    <w:rsid w:val="2E3B163E"/>
    <w:rsid w:val="2E4049E1"/>
    <w:rsid w:val="2E6756B7"/>
    <w:rsid w:val="2E71309D"/>
    <w:rsid w:val="2E716A87"/>
    <w:rsid w:val="2E9D2AA3"/>
    <w:rsid w:val="2EA37754"/>
    <w:rsid w:val="2EA464AD"/>
    <w:rsid w:val="2ECD6E6F"/>
    <w:rsid w:val="2ED52F85"/>
    <w:rsid w:val="2EF557E5"/>
    <w:rsid w:val="2F02548C"/>
    <w:rsid w:val="2F277093"/>
    <w:rsid w:val="2F3D7BDF"/>
    <w:rsid w:val="2F5114F9"/>
    <w:rsid w:val="2F6A547C"/>
    <w:rsid w:val="2F767781"/>
    <w:rsid w:val="2F7A6869"/>
    <w:rsid w:val="2F883868"/>
    <w:rsid w:val="2F8D557F"/>
    <w:rsid w:val="2FA738DE"/>
    <w:rsid w:val="2FC907DC"/>
    <w:rsid w:val="2FCD3270"/>
    <w:rsid w:val="2FD06687"/>
    <w:rsid w:val="2FFB0610"/>
    <w:rsid w:val="30062CA1"/>
    <w:rsid w:val="30133DF0"/>
    <w:rsid w:val="30610505"/>
    <w:rsid w:val="30920F23"/>
    <w:rsid w:val="30947C20"/>
    <w:rsid w:val="30AF5F7B"/>
    <w:rsid w:val="30B61BAC"/>
    <w:rsid w:val="30D64E4B"/>
    <w:rsid w:val="30E15A48"/>
    <w:rsid w:val="30E45961"/>
    <w:rsid w:val="30EC59E4"/>
    <w:rsid w:val="30FB2AB2"/>
    <w:rsid w:val="31046845"/>
    <w:rsid w:val="31150C33"/>
    <w:rsid w:val="311C4C84"/>
    <w:rsid w:val="312B3E08"/>
    <w:rsid w:val="313E4D2B"/>
    <w:rsid w:val="3161771D"/>
    <w:rsid w:val="31851FF6"/>
    <w:rsid w:val="31B27646"/>
    <w:rsid w:val="31C864FD"/>
    <w:rsid w:val="31F111E8"/>
    <w:rsid w:val="31FB1F12"/>
    <w:rsid w:val="32263B19"/>
    <w:rsid w:val="32693E57"/>
    <w:rsid w:val="326A4330"/>
    <w:rsid w:val="326F7A77"/>
    <w:rsid w:val="327D0426"/>
    <w:rsid w:val="32993BD3"/>
    <w:rsid w:val="32B611DD"/>
    <w:rsid w:val="32D65634"/>
    <w:rsid w:val="32F54E2D"/>
    <w:rsid w:val="33123F62"/>
    <w:rsid w:val="33125DD0"/>
    <w:rsid w:val="33171159"/>
    <w:rsid w:val="33184AF9"/>
    <w:rsid w:val="333C4755"/>
    <w:rsid w:val="33441E3F"/>
    <w:rsid w:val="337F434C"/>
    <w:rsid w:val="33962F57"/>
    <w:rsid w:val="33970FF0"/>
    <w:rsid w:val="33976C2B"/>
    <w:rsid w:val="33BA20A2"/>
    <w:rsid w:val="33D03D4C"/>
    <w:rsid w:val="33E136A1"/>
    <w:rsid w:val="33FB4333"/>
    <w:rsid w:val="340776E6"/>
    <w:rsid w:val="340B42F7"/>
    <w:rsid w:val="3416774B"/>
    <w:rsid w:val="341727D0"/>
    <w:rsid w:val="341E050B"/>
    <w:rsid w:val="343E44FE"/>
    <w:rsid w:val="34617F61"/>
    <w:rsid w:val="346677EF"/>
    <w:rsid w:val="346769B0"/>
    <w:rsid w:val="347013D3"/>
    <w:rsid w:val="348A7383"/>
    <w:rsid w:val="34936EF4"/>
    <w:rsid w:val="34944CF3"/>
    <w:rsid w:val="34AE6EA0"/>
    <w:rsid w:val="34BC6EEA"/>
    <w:rsid w:val="34C33AAE"/>
    <w:rsid w:val="34C378E0"/>
    <w:rsid w:val="34D01CA4"/>
    <w:rsid w:val="34E177CB"/>
    <w:rsid w:val="34F11CA2"/>
    <w:rsid w:val="34FF150F"/>
    <w:rsid w:val="35000CEE"/>
    <w:rsid w:val="35177F65"/>
    <w:rsid w:val="3518479C"/>
    <w:rsid w:val="357474CF"/>
    <w:rsid w:val="35D4606E"/>
    <w:rsid w:val="35DA4575"/>
    <w:rsid w:val="35DA7E41"/>
    <w:rsid w:val="35DB32EB"/>
    <w:rsid w:val="35E1377E"/>
    <w:rsid w:val="361D5638"/>
    <w:rsid w:val="36380E61"/>
    <w:rsid w:val="363940DF"/>
    <w:rsid w:val="364611E8"/>
    <w:rsid w:val="364841D7"/>
    <w:rsid w:val="36847AFC"/>
    <w:rsid w:val="36AC22D4"/>
    <w:rsid w:val="36D34510"/>
    <w:rsid w:val="36E23E70"/>
    <w:rsid w:val="36E33DD5"/>
    <w:rsid w:val="36F45CCF"/>
    <w:rsid w:val="36F6745A"/>
    <w:rsid w:val="36FB5983"/>
    <w:rsid w:val="37110470"/>
    <w:rsid w:val="371B11EF"/>
    <w:rsid w:val="371D3F9F"/>
    <w:rsid w:val="371F4E63"/>
    <w:rsid w:val="374E2841"/>
    <w:rsid w:val="37570EF0"/>
    <w:rsid w:val="37583D6B"/>
    <w:rsid w:val="375E4606"/>
    <w:rsid w:val="3760090A"/>
    <w:rsid w:val="376C6ACD"/>
    <w:rsid w:val="376F11F2"/>
    <w:rsid w:val="3779360A"/>
    <w:rsid w:val="377D6525"/>
    <w:rsid w:val="378232F6"/>
    <w:rsid w:val="37970CC1"/>
    <w:rsid w:val="37B769CE"/>
    <w:rsid w:val="37D02DC1"/>
    <w:rsid w:val="37D16A73"/>
    <w:rsid w:val="37F521DC"/>
    <w:rsid w:val="37F90E34"/>
    <w:rsid w:val="38090EA0"/>
    <w:rsid w:val="38301DEB"/>
    <w:rsid w:val="38380F78"/>
    <w:rsid w:val="384145A1"/>
    <w:rsid w:val="38451778"/>
    <w:rsid w:val="38757C6B"/>
    <w:rsid w:val="38764E31"/>
    <w:rsid w:val="387D0DDD"/>
    <w:rsid w:val="387D61F2"/>
    <w:rsid w:val="389740FD"/>
    <w:rsid w:val="38A6673B"/>
    <w:rsid w:val="38AB4B99"/>
    <w:rsid w:val="38B059D1"/>
    <w:rsid w:val="38C553C3"/>
    <w:rsid w:val="38C8330E"/>
    <w:rsid w:val="38D17205"/>
    <w:rsid w:val="38D27BB7"/>
    <w:rsid w:val="38EC68AD"/>
    <w:rsid w:val="38F157FF"/>
    <w:rsid w:val="391810E3"/>
    <w:rsid w:val="393F73FF"/>
    <w:rsid w:val="39764305"/>
    <w:rsid w:val="39B7467C"/>
    <w:rsid w:val="39F220FD"/>
    <w:rsid w:val="3A087B58"/>
    <w:rsid w:val="3A0A3543"/>
    <w:rsid w:val="3A2523E3"/>
    <w:rsid w:val="3A331211"/>
    <w:rsid w:val="3A5D5F95"/>
    <w:rsid w:val="3A687C71"/>
    <w:rsid w:val="3AB5508D"/>
    <w:rsid w:val="3ABB6C37"/>
    <w:rsid w:val="3ADF4075"/>
    <w:rsid w:val="3AF21247"/>
    <w:rsid w:val="3B003DF0"/>
    <w:rsid w:val="3B3205D0"/>
    <w:rsid w:val="3B3830CE"/>
    <w:rsid w:val="3B3C4E74"/>
    <w:rsid w:val="3B3F2749"/>
    <w:rsid w:val="3B4028E4"/>
    <w:rsid w:val="3B4D45FC"/>
    <w:rsid w:val="3B5E5B33"/>
    <w:rsid w:val="3B695AEB"/>
    <w:rsid w:val="3B731CE7"/>
    <w:rsid w:val="3B812935"/>
    <w:rsid w:val="3B9373F9"/>
    <w:rsid w:val="3B9C3EE0"/>
    <w:rsid w:val="3B9F6EDB"/>
    <w:rsid w:val="3BB91934"/>
    <w:rsid w:val="3BCC53AC"/>
    <w:rsid w:val="3C6E64FA"/>
    <w:rsid w:val="3C814E9B"/>
    <w:rsid w:val="3C823296"/>
    <w:rsid w:val="3C990848"/>
    <w:rsid w:val="3C9F5559"/>
    <w:rsid w:val="3CB75A0C"/>
    <w:rsid w:val="3CB93C22"/>
    <w:rsid w:val="3CBD4A9B"/>
    <w:rsid w:val="3CE9484D"/>
    <w:rsid w:val="3D1D2C43"/>
    <w:rsid w:val="3D227A5F"/>
    <w:rsid w:val="3D3540E6"/>
    <w:rsid w:val="3D3D385F"/>
    <w:rsid w:val="3D4065CB"/>
    <w:rsid w:val="3D7344DE"/>
    <w:rsid w:val="3D7512A9"/>
    <w:rsid w:val="3D782B22"/>
    <w:rsid w:val="3D971DCB"/>
    <w:rsid w:val="3DC96816"/>
    <w:rsid w:val="3DDD731D"/>
    <w:rsid w:val="3DE11A4F"/>
    <w:rsid w:val="3DE36CB8"/>
    <w:rsid w:val="3DEB6154"/>
    <w:rsid w:val="3E066392"/>
    <w:rsid w:val="3E21090D"/>
    <w:rsid w:val="3E21679A"/>
    <w:rsid w:val="3E575CAE"/>
    <w:rsid w:val="3E831A0C"/>
    <w:rsid w:val="3E9277F8"/>
    <w:rsid w:val="3EA35EBB"/>
    <w:rsid w:val="3EDF6854"/>
    <w:rsid w:val="3EF10F5F"/>
    <w:rsid w:val="3EF27AAA"/>
    <w:rsid w:val="3EFC4ECF"/>
    <w:rsid w:val="3F1272BE"/>
    <w:rsid w:val="3F2B04CD"/>
    <w:rsid w:val="3F4B7018"/>
    <w:rsid w:val="3F5B014F"/>
    <w:rsid w:val="3F5B081B"/>
    <w:rsid w:val="3F6472E6"/>
    <w:rsid w:val="3F6616D2"/>
    <w:rsid w:val="3F6E5C3D"/>
    <w:rsid w:val="3F79673C"/>
    <w:rsid w:val="3FA37BD4"/>
    <w:rsid w:val="3FAC306F"/>
    <w:rsid w:val="3FC4629A"/>
    <w:rsid w:val="3FCF1946"/>
    <w:rsid w:val="3FDE404E"/>
    <w:rsid w:val="3FDF0E7D"/>
    <w:rsid w:val="3FF4178D"/>
    <w:rsid w:val="3FF712DD"/>
    <w:rsid w:val="401A6930"/>
    <w:rsid w:val="40200DF8"/>
    <w:rsid w:val="40516B58"/>
    <w:rsid w:val="405B4269"/>
    <w:rsid w:val="40627245"/>
    <w:rsid w:val="406D6439"/>
    <w:rsid w:val="40770989"/>
    <w:rsid w:val="407B3CBC"/>
    <w:rsid w:val="408934C6"/>
    <w:rsid w:val="408B387F"/>
    <w:rsid w:val="408C410E"/>
    <w:rsid w:val="408D5F6C"/>
    <w:rsid w:val="409D797E"/>
    <w:rsid w:val="40A940D1"/>
    <w:rsid w:val="40BA1B3B"/>
    <w:rsid w:val="40C24E52"/>
    <w:rsid w:val="40E37A59"/>
    <w:rsid w:val="40EC3A0A"/>
    <w:rsid w:val="40F114B1"/>
    <w:rsid w:val="410153CF"/>
    <w:rsid w:val="411838E4"/>
    <w:rsid w:val="411F3E54"/>
    <w:rsid w:val="41226453"/>
    <w:rsid w:val="41315846"/>
    <w:rsid w:val="41352307"/>
    <w:rsid w:val="415837D7"/>
    <w:rsid w:val="4161731F"/>
    <w:rsid w:val="4163048A"/>
    <w:rsid w:val="41732D69"/>
    <w:rsid w:val="417827E2"/>
    <w:rsid w:val="41AC7323"/>
    <w:rsid w:val="41AE6540"/>
    <w:rsid w:val="41BA4E80"/>
    <w:rsid w:val="41BE321A"/>
    <w:rsid w:val="41C165FC"/>
    <w:rsid w:val="41F41F06"/>
    <w:rsid w:val="41F640DE"/>
    <w:rsid w:val="42182553"/>
    <w:rsid w:val="422309A4"/>
    <w:rsid w:val="42405DA8"/>
    <w:rsid w:val="425957A9"/>
    <w:rsid w:val="427808A4"/>
    <w:rsid w:val="428971BD"/>
    <w:rsid w:val="428A0420"/>
    <w:rsid w:val="42A113F1"/>
    <w:rsid w:val="42AA6AA9"/>
    <w:rsid w:val="42B92A87"/>
    <w:rsid w:val="42C63F65"/>
    <w:rsid w:val="42C849D4"/>
    <w:rsid w:val="42E548A9"/>
    <w:rsid w:val="4306688C"/>
    <w:rsid w:val="4333465B"/>
    <w:rsid w:val="4353037F"/>
    <w:rsid w:val="43654443"/>
    <w:rsid w:val="436C7D2B"/>
    <w:rsid w:val="4380275E"/>
    <w:rsid w:val="438B3809"/>
    <w:rsid w:val="439A42CA"/>
    <w:rsid w:val="439C3FEF"/>
    <w:rsid w:val="43A33F4C"/>
    <w:rsid w:val="43A76E74"/>
    <w:rsid w:val="43AB7629"/>
    <w:rsid w:val="43B22251"/>
    <w:rsid w:val="43BE2875"/>
    <w:rsid w:val="43E506F4"/>
    <w:rsid w:val="44230358"/>
    <w:rsid w:val="442D66D9"/>
    <w:rsid w:val="44420257"/>
    <w:rsid w:val="44553AB0"/>
    <w:rsid w:val="44766959"/>
    <w:rsid w:val="44862DBD"/>
    <w:rsid w:val="4498098B"/>
    <w:rsid w:val="44AD4DF3"/>
    <w:rsid w:val="44B2560F"/>
    <w:rsid w:val="44DA02F8"/>
    <w:rsid w:val="45236995"/>
    <w:rsid w:val="45314642"/>
    <w:rsid w:val="454655C4"/>
    <w:rsid w:val="454D4FC3"/>
    <w:rsid w:val="45597F04"/>
    <w:rsid w:val="455B45A6"/>
    <w:rsid w:val="4568773C"/>
    <w:rsid w:val="457029C8"/>
    <w:rsid w:val="4575540A"/>
    <w:rsid w:val="457A2C8B"/>
    <w:rsid w:val="458E1459"/>
    <w:rsid w:val="45964803"/>
    <w:rsid w:val="459E4B1A"/>
    <w:rsid w:val="45B16611"/>
    <w:rsid w:val="45B32882"/>
    <w:rsid w:val="45C624F7"/>
    <w:rsid w:val="45CC2865"/>
    <w:rsid w:val="45D128FF"/>
    <w:rsid w:val="45DE5FE3"/>
    <w:rsid w:val="45E2559C"/>
    <w:rsid w:val="45E2764C"/>
    <w:rsid w:val="45E70F86"/>
    <w:rsid w:val="45F17065"/>
    <w:rsid w:val="460909BF"/>
    <w:rsid w:val="460B50F4"/>
    <w:rsid w:val="46232B5E"/>
    <w:rsid w:val="466877DA"/>
    <w:rsid w:val="466F5569"/>
    <w:rsid w:val="467D75D1"/>
    <w:rsid w:val="46844871"/>
    <w:rsid w:val="46851CB3"/>
    <w:rsid w:val="46917AAB"/>
    <w:rsid w:val="46A3690C"/>
    <w:rsid w:val="46AE17C9"/>
    <w:rsid w:val="46DD74E2"/>
    <w:rsid w:val="46E25865"/>
    <w:rsid w:val="47003B59"/>
    <w:rsid w:val="47004BB2"/>
    <w:rsid w:val="4702177C"/>
    <w:rsid w:val="470C4637"/>
    <w:rsid w:val="472423E6"/>
    <w:rsid w:val="479E0D5D"/>
    <w:rsid w:val="479E1AB4"/>
    <w:rsid w:val="47B14CB3"/>
    <w:rsid w:val="47B315A8"/>
    <w:rsid w:val="47C674E6"/>
    <w:rsid w:val="47C75F3A"/>
    <w:rsid w:val="481742C8"/>
    <w:rsid w:val="481A3973"/>
    <w:rsid w:val="481E2F2D"/>
    <w:rsid w:val="48503DB0"/>
    <w:rsid w:val="48884EEA"/>
    <w:rsid w:val="48AB2728"/>
    <w:rsid w:val="48FE4539"/>
    <w:rsid w:val="492F1FC3"/>
    <w:rsid w:val="493C4396"/>
    <w:rsid w:val="49421B4D"/>
    <w:rsid w:val="495A4905"/>
    <w:rsid w:val="4973143C"/>
    <w:rsid w:val="49745EA8"/>
    <w:rsid w:val="497671AF"/>
    <w:rsid w:val="499449F7"/>
    <w:rsid w:val="499C46C6"/>
    <w:rsid w:val="49EA76D6"/>
    <w:rsid w:val="4A084676"/>
    <w:rsid w:val="4A1609F8"/>
    <w:rsid w:val="4A2A386F"/>
    <w:rsid w:val="4A525BA0"/>
    <w:rsid w:val="4A8C0BCE"/>
    <w:rsid w:val="4AC0180E"/>
    <w:rsid w:val="4AC33440"/>
    <w:rsid w:val="4AC62C29"/>
    <w:rsid w:val="4AEC1AFA"/>
    <w:rsid w:val="4AEC6629"/>
    <w:rsid w:val="4AEF6B20"/>
    <w:rsid w:val="4B190BF5"/>
    <w:rsid w:val="4B232BF5"/>
    <w:rsid w:val="4B253319"/>
    <w:rsid w:val="4B4D4FA3"/>
    <w:rsid w:val="4B5B6C4B"/>
    <w:rsid w:val="4B6155EC"/>
    <w:rsid w:val="4B7B5B20"/>
    <w:rsid w:val="4BB335A3"/>
    <w:rsid w:val="4BBC3FB6"/>
    <w:rsid w:val="4BD57CB5"/>
    <w:rsid w:val="4C100E5D"/>
    <w:rsid w:val="4C282959"/>
    <w:rsid w:val="4C437D23"/>
    <w:rsid w:val="4C491C36"/>
    <w:rsid w:val="4C5B0D35"/>
    <w:rsid w:val="4C723EBD"/>
    <w:rsid w:val="4C7A73A9"/>
    <w:rsid w:val="4CB80337"/>
    <w:rsid w:val="4CBB362A"/>
    <w:rsid w:val="4CF47524"/>
    <w:rsid w:val="4D102B72"/>
    <w:rsid w:val="4D136FD9"/>
    <w:rsid w:val="4D2D31E7"/>
    <w:rsid w:val="4D496574"/>
    <w:rsid w:val="4D60032F"/>
    <w:rsid w:val="4D63654E"/>
    <w:rsid w:val="4D727985"/>
    <w:rsid w:val="4D807CB2"/>
    <w:rsid w:val="4D8D2E85"/>
    <w:rsid w:val="4D9027F3"/>
    <w:rsid w:val="4DA12D56"/>
    <w:rsid w:val="4DA23789"/>
    <w:rsid w:val="4DA432E3"/>
    <w:rsid w:val="4DA81C0F"/>
    <w:rsid w:val="4DA939EB"/>
    <w:rsid w:val="4DAD6C64"/>
    <w:rsid w:val="4DCD550A"/>
    <w:rsid w:val="4DDC034A"/>
    <w:rsid w:val="4DE65751"/>
    <w:rsid w:val="4DEA2E47"/>
    <w:rsid w:val="4DEB0B3A"/>
    <w:rsid w:val="4DF10879"/>
    <w:rsid w:val="4DFD76DB"/>
    <w:rsid w:val="4E1A7840"/>
    <w:rsid w:val="4E35700E"/>
    <w:rsid w:val="4E364417"/>
    <w:rsid w:val="4E4D144C"/>
    <w:rsid w:val="4E503E3B"/>
    <w:rsid w:val="4E583BC7"/>
    <w:rsid w:val="4E871CE9"/>
    <w:rsid w:val="4E920241"/>
    <w:rsid w:val="4E94611B"/>
    <w:rsid w:val="4E996DBE"/>
    <w:rsid w:val="4E997CF2"/>
    <w:rsid w:val="4EA80D61"/>
    <w:rsid w:val="4EAE4D69"/>
    <w:rsid w:val="4EB04A62"/>
    <w:rsid w:val="4EEE38B2"/>
    <w:rsid w:val="4EFB563C"/>
    <w:rsid w:val="4F1F2C4C"/>
    <w:rsid w:val="4F225822"/>
    <w:rsid w:val="4F2602CF"/>
    <w:rsid w:val="4F6B5CF7"/>
    <w:rsid w:val="4F6C161A"/>
    <w:rsid w:val="4F6C4812"/>
    <w:rsid w:val="4F86183A"/>
    <w:rsid w:val="4F992B7C"/>
    <w:rsid w:val="4FFE004C"/>
    <w:rsid w:val="50172189"/>
    <w:rsid w:val="5027402B"/>
    <w:rsid w:val="502946AA"/>
    <w:rsid w:val="50325289"/>
    <w:rsid w:val="504644B0"/>
    <w:rsid w:val="506946D1"/>
    <w:rsid w:val="50987230"/>
    <w:rsid w:val="50D56A5A"/>
    <w:rsid w:val="50EA6F64"/>
    <w:rsid w:val="50FA0C8E"/>
    <w:rsid w:val="51071B09"/>
    <w:rsid w:val="510C0E8D"/>
    <w:rsid w:val="512716A2"/>
    <w:rsid w:val="51897D42"/>
    <w:rsid w:val="519A71A5"/>
    <w:rsid w:val="519E418B"/>
    <w:rsid w:val="51B26BD7"/>
    <w:rsid w:val="51B453D9"/>
    <w:rsid w:val="51B94CE9"/>
    <w:rsid w:val="51CD7CDB"/>
    <w:rsid w:val="51E33796"/>
    <w:rsid w:val="51E33D88"/>
    <w:rsid w:val="520C3FBC"/>
    <w:rsid w:val="5274636A"/>
    <w:rsid w:val="527727A4"/>
    <w:rsid w:val="528634F8"/>
    <w:rsid w:val="529A2103"/>
    <w:rsid w:val="52A10C75"/>
    <w:rsid w:val="52C31B0D"/>
    <w:rsid w:val="52CD5FD9"/>
    <w:rsid w:val="530F47EE"/>
    <w:rsid w:val="53107EE2"/>
    <w:rsid w:val="53377247"/>
    <w:rsid w:val="53780A2B"/>
    <w:rsid w:val="537A2CD1"/>
    <w:rsid w:val="53D857CC"/>
    <w:rsid w:val="53E35434"/>
    <w:rsid w:val="53ED50D3"/>
    <w:rsid w:val="5443418D"/>
    <w:rsid w:val="54587B3E"/>
    <w:rsid w:val="545A7DB5"/>
    <w:rsid w:val="545D3D51"/>
    <w:rsid w:val="546612C5"/>
    <w:rsid w:val="546802E0"/>
    <w:rsid w:val="54947D26"/>
    <w:rsid w:val="54E62406"/>
    <w:rsid w:val="551944F5"/>
    <w:rsid w:val="55224FA3"/>
    <w:rsid w:val="55516EAB"/>
    <w:rsid w:val="556A0E20"/>
    <w:rsid w:val="557B307E"/>
    <w:rsid w:val="55956F4A"/>
    <w:rsid w:val="559E7DA2"/>
    <w:rsid w:val="55A72EB2"/>
    <w:rsid w:val="55B95523"/>
    <w:rsid w:val="55D41A64"/>
    <w:rsid w:val="563505F1"/>
    <w:rsid w:val="566B2A22"/>
    <w:rsid w:val="566E2013"/>
    <w:rsid w:val="566F6718"/>
    <w:rsid w:val="569B01FE"/>
    <w:rsid w:val="569D1BD7"/>
    <w:rsid w:val="56AB15A3"/>
    <w:rsid w:val="56BA22A3"/>
    <w:rsid w:val="56C54F87"/>
    <w:rsid w:val="56CB26A6"/>
    <w:rsid w:val="56D2785A"/>
    <w:rsid w:val="56D50327"/>
    <w:rsid w:val="56D86D99"/>
    <w:rsid w:val="56E05B6A"/>
    <w:rsid w:val="56E46C29"/>
    <w:rsid w:val="56E67D16"/>
    <w:rsid w:val="57007798"/>
    <w:rsid w:val="571D79E5"/>
    <w:rsid w:val="57367B64"/>
    <w:rsid w:val="573E7366"/>
    <w:rsid w:val="57634073"/>
    <w:rsid w:val="577B0AE2"/>
    <w:rsid w:val="577B683A"/>
    <w:rsid w:val="579B6249"/>
    <w:rsid w:val="57B55899"/>
    <w:rsid w:val="57D51047"/>
    <w:rsid w:val="57D918A4"/>
    <w:rsid w:val="57E459B4"/>
    <w:rsid w:val="580E1F6A"/>
    <w:rsid w:val="580F3C75"/>
    <w:rsid w:val="5811403E"/>
    <w:rsid w:val="58195455"/>
    <w:rsid w:val="58331E4C"/>
    <w:rsid w:val="583D441C"/>
    <w:rsid w:val="583F12FD"/>
    <w:rsid w:val="585B49C1"/>
    <w:rsid w:val="585E7B5C"/>
    <w:rsid w:val="58624F7D"/>
    <w:rsid w:val="587C721B"/>
    <w:rsid w:val="589E7193"/>
    <w:rsid w:val="58A1654C"/>
    <w:rsid w:val="58AB1CA5"/>
    <w:rsid w:val="58C312DD"/>
    <w:rsid w:val="58D908EB"/>
    <w:rsid w:val="58F37720"/>
    <w:rsid w:val="58FC3355"/>
    <w:rsid w:val="594669D5"/>
    <w:rsid w:val="59676811"/>
    <w:rsid w:val="596C7F43"/>
    <w:rsid w:val="59771112"/>
    <w:rsid w:val="598F6CC2"/>
    <w:rsid w:val="59972206"/>
    <w:rsid w:val="59994660"/>
    <w:rsid w:val="59A76532"/>
    <w:rsid w:val="59A95A3F"/>
    <w:rsid w:val="59D15EEC"/>
    <w:rsid w:val="59D533D5"/>
    <w:rsid w:val="59D83EAF"/>
    <w:rsid w:val="59DE00A9"/>
    <w:rsid w:val="59F73EA1"/>
    <w:rsid w:val="59F81200"/>
    <w:rsid w:val="5A202565"/>
    <w:rsid w:val="5A4D47AC"/>
    <w:rsid w:val="5A713FF7"/>
    <w:rsid w:val="5A822AFF"/>
    <w:rsid w:val="5A825949"/>
    <w:rsid w:val="5A9732E5"/>
    <w:rsid w:val="5A9A2B41"/>
    <w:rsid w:val="5A9C0908"/>
    <w:rsid w:val="5A9D2DF5"/>
    <w:rsid w:val="5A9E6365"/>
    <w:rsid w:val="5AA41604"/>
    <w:rsid w:val="5AC13F03"/>
    <w:rsid w:val="5B02575D"/>
    <w:rsid w:val="5B1E759A"/>
    <w:rsid w:val="5B325E04"/>
    <w:rsid w:val="5B3613DE"/>
    <w:rsid w:val="5B4A1DAF"/>
    <w:rsid w:val="5B58620E"/>
    <w:rsid w:val="5B74460A"/>
    <w:rsid w:val="5B770FC2"/>
    <w:rsid w:val="5B9C4D1C"/>
    <w:rsid w:val="5B9E6550"/>
    <w:rsid w:val="5BCA17E2"/>
    <w:rsid w:val="5C0A4D21"/>
    <w:rsid w:val="5C0C5EFC"/>
    <w:rsid w:val="5C1239A1"/>
    <w:rsid w:val="5C135B14"/>
    <w:rsid w:val="5C1578AF"/>
    <w:rsid w:val="5C182DA4"/>
    <w:rsid w:val="5C1C2652"/>
    <w:rsid w:val="5C225572"/>
    <w:rsid w:val="5C230E5D"/>
    <w:rsid w:val="5C385BED"/>
    <w:rsid w:val="5C5E442D"/>
    <w:rsid w:val="5CBF4182"/>
    <w:rsid w:val="5CD94A08"/>
    <w:rsid w:val="5CF90535"/>
    <w:rsid w:val="5D0814E5"/>
    <w:rsid w:val="5D0C2D3B"/>
    <w:rsid w:val="5D2F3D55"/>
    <w:rsid w:val="5D301860"/>
    <w:rsid w:val="5D4E24B6"/>
    <w:rsid w:val="5D660D95"/>
    <w:rsid w:val="5D6F0E25"/>
    <w:rsid w:val="5DA15CB9"/>
    <w:rsid w:val="5DB83334"/>
    <w:rsid w:val="5DC11902"/>
    <w:rsid w:val="5DC2048D"/>
    <w:rsid w:val="5DDC4A73"/>
    <w:rsid w:val="5E2D277D"/>
    <w:rsid w:val="5E37147A"/>
    <w:rsid w:val="5E414568"/>
    <w:rsid w:val="5E491328"/>
    <w:rsid w:val="5E5F1CC7"/>
    <w:rsid w:val="5E802351"/>
    <w:rsid w:val="5EA25310"/>
    <w:rsid w:val="5EB35B83"/>
    <w:rsid w:val="5EEC5D3B"/>
    <w:rsid w:val="5F025743"/>
    <w:rsid w:val="5F171951"/>
    <w:rsid w:val="5F390F9B"/>
    <w:rsid w:val="5F496D7E"/>
    <w:rsid w:val="5F540427"/>
    <w:rsid w:val="5F5D0299"/>
    <w:rsid w:val="5F744656"/>
    <w:rsid w:val="5F835FD5"/>
    <w:rsid w:val="5F9F4E55"/>
    <w:rsid w:val="5FA14301"/>
    <w:rsid w:val="5FB3766B"/>
    <w:rsid w:val="5FCD43AC"/>
    <w:rsid w:val="5FF80577"/>
    <w:rsid w:val="6036716C"/>
    <w:rsid w:val="605658A9"/>
    <w:rsid w:val="60660DD9"/>
    <w:rsid w:val="6072582F"/>
    <w:rsid w:val="607D0496"/>
    <w:rsid w:val="60850634"/>
    <w:rsid w:val="608D0FA0"/>
    <w:rsid w:val="60996CF1"/>
    <w:rsid w:val="60A7133A"/>
    <w:rsid w:val="60AF44C1"/>
    <w:rsid w:val="60BB7E10"/>
    <w:rsid w:val="60D15168"/>
    <w:rsid w:val="60E41285"/>
    <w:rsid w:val="61051A33"/>
    <w:rsid w:val="610C3259"/>
    <w:rsid w:val="613840A2"/>
    <w:rsid w:val="613D0C3F"/>
    <w:rsid w:val="6143746A"/>
    <w:rsid w:val="6158367B"/>
    <w:rsid w:val="618818BE"/>
    <w:rsid w:val="618C0DB5"/>
    <w:rsid w:val="619773D9"/>
    <w:rsid w:val="61AE3349"/>
    <w:rsid w:val="61B535D2"/>
    <w:rsid w:val="61BA1A05"/>
    <w:rsid w:val="61C32876"/>
    <w:rsid w:val="61C43775"/>
    <w:rsid w:val="61C80666"/>
    <w:rsid w:val="61CE1B8B"/>
    <w:rsid w:val="61D1483E"/>
    <w:rsid w:val="61D4689C"/>
    <w:rsid w:val="61E80984"/>
    <w:rsid w:val="61EC6495"/>
    <w:rsid w:val="620733BE"/>
    <w:rsid w:val="623E3F1D"/>
    <w:rsid w:val="62407E2A"/>
    <w:rsid w:val="624D340D"/>
    <w:rsid w:val="624E7A50"/>
    <w:rsid w:val="62754A8C"/>
    <w:rsid w:val="629B2F3D"/>
    <w:rsid w:val="62A17DA5"/>
    <w:rsid w:val="62BF4725"/>
    <w:rsid w:val="62FB7042"/>
    <w:rsid w:val="63196DCD"/>
    <w:rsid w:val="63443CEA"/>
    <w:rsid w:val="63521DA8"/>
    <w:rsid w:val="63532306"/>
    <w:rsid w:val="63652CB1"/>
    <w:rsid w:val="637450CC"/>
    <w:rsid w:val="637E3F54"/>
    <w:rsid w:val="638C38C3"/>
    <w:rsid w:val="638F3252"/>
    <w:rsid w:val="63C45A42"/>
    <w:rsid w:val="63CA0563"/>
    <w:rsid w:val="63EC4518"/>
    <w:rsid w:val="63EC4DA9"/>
    <w:rsid w:val="640744C8"/>
    <w:rsid w:val="6419456F"/>
    <w:rsid w:val="64247264"/>
    <w:rsid w:val="64746E92"/>
    <w:rsid w:val="6475459A"/>
    <w:rsid w:val="64A34F09"/>
    <w:rsid w:val="64B21E67"/>
    <w:rsid w:val="64C16CE3"/>
    <w:rsid w:val="64F4723D"/>
    <w:rsid w:val="65012FB4"/>
    <w:rsid w:val="65126F49"/>
    <w:rsid w:val="65310BAD"/>
    <w:rsid w:val="654D6077"/>
    <w:rsid w:val="65667371"/>
    <w:rsid w:val="659A012C"/>
    <w:rsid w:val="65A207C6"/>
    <w:rsid w:val="65C41466"/>
    <w:rsid w:val="65DD21B7"/>
    <w:rsid w:val="65F76B11"/>
    <w:rsid w:val="66131243"/>
    <w:rsid w:val="661532E7"/>
    <w:rsid w:val="661B6AE5"/>
    <w:rsid w:val="663C4DC9"/>
    <w:rsid w:val="663E4F50"/>
    <w:rsid w:val="66405D83"/>
    <w:rsid w:val="665325D1"/>
    <w:rsid w:val="665A73BC"/>
    <w:rsid w:val="66637FF6"/>
    <w:rsid w:val="667D6C2E"/>
    <w:rsid w:val="66C04E58"/>
    <w:rsid w:val="66C975DB"/>
    <w:rsid w:val="66E47CFA"/>
    <w:rsid w:val="66E93A62"/>
    <w:rsid w:val="670E760E"/>
    <w:rsid w:val="6710775D"/>
    <w:rsid w:val="675C0F75"/>
    <w:rsid w:val="67971E06"/>
    <w:rsid w:val="67DB1B31"/>
    <w:rsid w:val="68093DF3"/>
    <w:rsid w:val="68177A37"/>
    <w:rsid w:val="6820026A"/>
    <w:rsid w:val="682847BF"/>
    <w:rsid w:val="6860506D"/>
    <w:rsid w:val="686B70D4"/>
    <w:rsid w:val="68713E36"/>
    <w:rsid w:val="687A5729"/>
    <w:rsid w:val="687A5864"/>
    <w:rsid w:val="68A42485"/>
    <w:rsid w:val="68B61F0D"/>
    <w:rsid w:val="68B81612"/>
    <w:rsid w:val="68BF2F9D"/>
    <w:rsid w:val="68C46ED4"/>
    <w:rsid w:val="68C77AC7"/>
    <w:rsid w:val="68CF0093"/>
    <w:rsid w:val="68F7052D"/>
    <w:rsid w:val="68FD3835"/>
    <w:rsid w:val="68FE21FA"/>
    <w:rsid w:val="690455DD"/>
    <w:rsid w:val="690E58EE"/>
    <w:rsid w:val="69224CCD"/>
    <w:rsid w:val="692D066A"/>
    <w:rsid w:val="694E6FF3"/>
    <w:rsid w:val="69574998"/>
    <w:rsid w:val="697612EB"/>
    <w:rsid w:val="698D4906"/>
    <w:rsid w:val="69F335FF"/>
    <w:rsid w:val="69FD1C47"/>
    <w:rsid w:val="6A356B68"/>
    <w:rsid w:val="6A5064A8"/>
    <w:rsid w:val="6A622B31"/>
    <w:rsid w:val="6A6E328B"/>
    <w:rsid w:val="6A762048"/>
    <w:rsid w:val="6AB263D1"/>
    <w:rsid w:val="6ADA14B7"/>
    <w:rsid w:val="6AE31F0E"/>
    <w:rsid w:val="6AFD2D9B"/>
    <w:rsid w:val="6AFD4E67"/>
    <w:rsid w:val="6B152206"/>
    <w:rsid w:val="6B18049D"/>
    <w:rsid w:val="6B1C03AD"/>
    <w:rsid w:val="6B336F81"/>
    <w:rsid w:val="6B4054DD"/>
    <w:rsid w:val="6B42206B"/>
    <w:rsid w:val="6B5C6B97"/>
    <w:rsid w:val="6B5F6F28"/>
    <w:rsid w:val="6B687064"/>
    <w:rsid w:val="6B86664D"/>
    <w:rsid w:val="6B935EF7"/>
    <w:rsid w:val="6B9527DF"/>
    <w:rsid w:val="6B9E237B"/>
    <w:rsid w:val="6BA43F77"/>
    <w:rsid w:val="6BA87385"/>
    <w:rsid w:val="6BAC78EF"/>
    <w:rsid w:val="6BD04FFE"/>
    <w:rsid w:val="6BE17DAA"/>
    <w:rsid w:val="6C351A12"/>
    <w:rsid w:val="6C5720F2"/>
    <w:rsid w:val="6C5B050D"/>
    <w:rsid w:val="6C654D5E"/>
    <w:rsid w:val="6C663785"/>
    <w:rsid w:val="6C8C7745"/>
    <w:rsid w:val="6C8E3981"/>
    <w:rsid w:val="6C901658"/>
    <w:rsid w:val="6C9C790C"/>
    <w:rsid w:val="6C9D4DBE"/>
    <w:rsid w:val="6C9E0B15"/>
    <w:rsid w:val="6CA11659"/>
    <w:rsid w:val="6CA405E5"/>
    <w:rsid w:val="6CCC71A7"/>
    <w:rsid w:val="6CE517A5"/>
    <w:rsid w:val="6CFC547D"/>
    <w:rsid w:val="6D0A57BF"/>
    <w:rsid w:val="6D220CCA"/>
    <w:rsid w:val="6D23111A"/>
    <w:rsid w:val="6D255F47"/>
    <w:rsid w:val="6D28226F"/>
    <w:rsid w:val="6D5333C1"/>
    <w:rsid w:val="6D55439E"/>
    <w:rsid w:val="6D604EEC"/>
    <w:rsid w:val="6D604FA9"/>
    <w:rsid w:val="6D6E756C"/>
    <w:rsid w:val="6D727409"/>
    <w:rsid w:val="6D75665F"/>
    <w:rsid w:val="6D7E05C9"/>
    <w:rsid w:val="6D7E2481"/>
    <w:rsid w:val="6D84440A"/>
    <w:rsid w:val="6D8C27B7"/>
    <w:rsid w:val="6D942EFE"/>
    <w:rsid w:val="6DC02AB7"/>
    <w:rsid w:val="6DC17ECC"/>
    <w:rsid w:val="6DC662F2"/>
    <w:rsid w:val="6DDA2E0C"/>
    <w:rsid w:val="6DFA3975"/>
    <w:rsid w:val="6E2F58EF"/>
    <w:rsid w:val="6E552A36"/>
    <w:rsid w:val="6E5B315A"/>
    <w:rsid w:val="6E683357"/>
    <w:rsid w:val="6E737D32"/>
    <w:rsid w:val="6E7B612C"/>
    <w:rsid w:val="6E7F3C09"/>
    <w:rsid w:val="6EA14131"/>
    <w:rsid w:val="6EB87405"/>
    <w:rsid w:val="6EDA7C29"/>
    <w:rsid w:val="6EE44774"/>
    <w:rsid w:val="6EED50B6"/>
    <w:rsid w:val="6F0E1112"/>
    <w:rsid w:val="6F180A60"/>
    <w:rsid w:val="6F230376"/>
    <w:rsid w:val="6F274C5B"/>
    <w:rsid w:val="6F446A16"/>
    <w:rsid w:val="6F89402D"/>
    <w:rsid w:val="6F96130B"/>
    <w:rsid w:val="6F974444"/>
    <w:rsid w:val="6F994468"/>
    <w:rsid w:val="6FA0077F"/>
    <w:rsid w:val="6FD269F1"/>
    <w:rsid w:val="6FE6698A"/>
    <w:rsid w:val="7011348C"/>
    <w:rsid w:val="70221C5A"/>
    <w:rsid w:val="702973C3"/>
    <w:rsid w:val="702A46B3"/>
    <w:rsid w:val="70344154"/>
    <w:rsid w:val="704F2353"/>
    <w:rsid w:val="705201E5"/>
    <w:rsid w:val="70665A73"/>
    <w:rsid w:val="70810ECC"/>
    <w:rsid w:val="70827347"/>
    <w:rsid w:val="70906318"/>
    <w:rsid w:val="70B61200"/>
    <w:rsid w:val="70BE05CF"/>
    <w:rsid w:val="70C91966"/>
    <w:rsid w:val="70C946DE"/>
    <w:rsid w:val="70E808C3"/>
    <w:rsid w:val="70F45BC6"/>
    <w:rsid w:val="713409A8"/>
    <w:rsid w:val="71714D93"/>
    <w:rsid w:val="71747EA9"/>
    <w:rsid w:val="71822AFD"/>
    <w:rsid w:val="718C6559"/>
    <w:rsid w:val="719C6668"/>
    <w:rsid w:val="71AC72FB"/>
    <w:rsid w:val="71BC088C"/>
    <w:rsid w:val="71C14D7A"/>
    <w:rsid w:val="71C25380"/>
    <w:rsid w:val="71D86FA8"/>
    <w:rsid w:val="71D931AE"/>
    <w:rsid w:val="71DB11F9"/>
    <w:rsid w:val="71F04D86"/>
    <w:rsid w:val="71F86BD8"/>
    <w:rsid w:val="71FB7F89"/>
    <w:rsid w:val="72001326"/>
    <w:rsid w:val="72084CFC"/>
    <w:rsid w:val="721267A3"/>
    <w:rsid w:val="72343720"/>
    <w:rsid w:val="725005C9"/>
    <w:rsid w:val="726E6B84"/>
    <w:rsid w:val="72DB3CC0"/>
    <w:rsid w:val="72F50B3A"/>
    <w:rsid w:val="72FF3911"/>
    <w:rsid w:val="73136756"/>
    <w:rsid w:val="733E16CC"/>
    <w:rsid w:val="734D3A58"/>
    <w:rsid w:val="734F744D"/>
    <w:rsid w:val="73670F83"/>
    <w:rsid w:val="73772017"/>
    <w:rsid w:val="73A34899"/>
    <w:rsid w:val="73B018AA"/>
    <w:rsid w:val="73B02F9B"/>
    <w:rsid w:val="73D751E9"/>
    <w:rsid w:val="73E1149B"/>
    <w:rsid w:val="73E354F0"/>
    <w:rsid w:val="73E8308A"/>
    <w:rsid w:val="73F35DC1"/>
    <w:rsid w:val="73F73D9E"/>
    <w:rsid w:val="740249B4"/>
    <w:rsid w:val="742E74E5"/>
    <w:rsid w:val="742F65E3"/>
    <w:rsid w:val="74300843"/>
    <w:rsid w:val="74322814"/>
    <w:rsid w:val="74407A71"/>
    <w:rsid w:val="745D2BC9"/>
    <w:rsid w:val="746D1172"/>
    <w:rsid w:val="747E3642"/>
    <w:rsid w:val="749063EA"/>
    <w:rsid w:val="74AB0BCF"/>
    <w:rsid w:val="74BC7940"/>
    <w:rsid w:val="74D64AA1"/>
    <w:rsid w:val="74FF175F"/>
    <w:rsid w:val="751473F6"/>
    <w:rsid w:val="7558424B"/>
    <w:rsid w:val="75613BC1"/>
    <w:rsid w:val="75685CA9"/>
    <w:rsid w:val="75804AA0"/>
    <w:rsid w:val="758D1D33"/>
    <w:rsid w:val="758E3452"/>
    <w:rsid w:val="75BF1C5F"/>
    <w:rsid w:val="75CA04B7"/>
    <w:rsid w:val="75D113A2"/>
    <w:rsid w:val="75D86760"/>
    <w:rsid w:val="75DC444E"/>
    <w:rsid w:val="75E440CD"/>
    <w:rsid w:val="75F673AD"/>
    <w:rsid w:val="75FD19D7"/>
    <w:rsid w:val="76014CD5"/>
    <w:rsid w:val="76051BE9"/>
    <w:rsid w:val="7616508A"/>
    <w:rsid w:val="762A7CAA"/>
    <w:rsid w:val="762E41E1"/>
    <w:rsid w:val="762E7433"/>
    <w:rsid w:val="762F200E"/>
    <w:rsid w:val="76554EB9"/>
    <w:rsid w:val="76856CE8"/>
    <w:rsid w:val="769F78CF"/>
    <w:rsid w:val="76A9120F"/>
    <w:rsid w:val="76E625B0"/>
    <w:rsid w:val="77006937"/>
    <w:rsid w:val="770968A7"/>
    <w:rsid w:val="77155D49"/>
    <w:rsid w:val="77250661"/>
    <w:rsid w:val="772D1253"/>
    <w:rsid w:val="773B3030"/>
    <w:rsid w:val="7742078B"/>
    <w:rsid w:val="77603737"/>
    <w:rsid w:val="77651898"/>
    <w:rsid w:val="77746652"/>
    <w:rsid w:val="77911FAF"/>
    <w:rsid w:val="77A2556D"/>
    <w:rsid w:val="77A65ECE"/>
    <w:rsid w:val="77C07EB0"/>
    <w:rsid w:val="77E15923"/>
    <w:rsid w:val="780B5489"/>
    <w:rsid w:val="78103159"/>
    <w:rsid w:val="7815343B"/>
    <w:rsid w:val="781D3351"/>
    <w:rsid w:val="7825466A"/>
    <w:rsid w:val="78265802"/>
    <w:rsid w:val="783C1A2C"/>
    <w:rsid w:val="78587AD4"/>
    <w:rsid w:val="78656BD3"/>
    <w:rsid w:val="78853CD8"/>
    <w:rsid w:val="788865BF"/>
    <w:rsid w:val="78974D40"/>
    <w:rsid w:val="78AF07F5"/>
    <w:rsid w:val="78B022FD"/>
    <w:rsid w:val="78B906AF"/>
    <w:rsid w:val="78D77038"/>
    <w:rsid w:val="78E432B4"/>
    <w:rsid w:val="78F34F7A"/>
    <w:rsid w:val="790779F2"/>
    <w:rsid w:val="790824F2"/>
    <w:rsid w:val="790B6779"/>
    <w:rsid w:val="790E1910"/>
    <w:rsid w:val="791855DD"/>
    <w:rsid w:val="79233018"/>
    <w:rsid w:val="79253AE8"/>
    <w:rsid w:val="792F1162"/>
    <w:rsid w:val="79445967"/>
    <w:rsid w:val="79450BA5"/>
    <w:rsid w:val="79891B46"/>
    <w:rsid w:val="798C18FA"/>
    <w:rsid w:val="79975ABF"/>
    <w:rsid w:val="799B13F1"/>
    <w:rsid w:val="79A75B6D"/>
    <w:rsid w:val="79C67EBF"/>
    <w:rsid w:val="79C84EC9"/>
    <w:rsid w:val="79C90263"/>
    <w:rsid w:val="79CC4470"/>
    <w:rsid w:val="79FA0E26"/>
    <w:rsid w:val="7A0B0743"/>
    <w:rsid w:val="7A1A1291"/>
    <w:rsid w:val="7A2D3EE4"/>
    <w:rsid w:val="7A4855D6"/>
    <w:rsid w:val="7A8A403E"/>
    <w:rsid w:val="7A9E7BF0"/>
    <w:rsid w:val="7AA6417C"/>
    <w:rsid w:val="7ABB7B1B"/>
    <w:rsid w:val="7AC1380E"/>
    <w:rsid w:val="7AD4010D"/>
    <w:rsid w:val="7ADD709F"/>
    <w:rsid w:val="7AE03F64"/>
    <w:rsid w:val="7AE846E7"/>
    <w:rsid w:val="7AFB3C16"/>
    <w:rsid w:val="7B172B32"/>
    <w:rsid w:val="7B4445F1"/>
    <w:rsid w:val="7B48014D"/>
    <w:rsid w:val="7B6A1A6E"/>
    <w:rsid w:val="7B722E0C"/>
    <w:rsid w:val="7B7B1E5C"/>
    <w:rsid w:val="7B844753"/>
    <w:rsid w:val="7B9919D5"/>
    <w:rsid w:val="7B9C7DD6"/>
    <w:rsid w:val="7BB2619B"/>
    <w:rsid w:val="7BDB1F68"/>
    <w:rsid w:val="7BF50394"/>
    <w:rsid w:val="7BF7256E"/>
    <w:rsid w:val="7C0B4E29"/>
    <w:rsid w:val="7C2A267F"/>
    <w:rsid w:val="7C372909"/>
    <w:rsid w:val="7C751B1D"/>
    <w:rsid w:val="7C821B7D"/>
    <w:rsid w:val="7CA05E68"/>
    <w:rsid w:val="7CBF6252"/>
    <w:rsid w:val="7CD938AF"/>
    <w:rsid w:val="7CF811FE"/>
    <w:rsid w:val="7D141DEF"/>
    <w:rsid w:val="7D1E3A7D"/>
    <w:rsid w:val="7D306A79"/>
    <w:rsid w:val="7D523286"/>
    <w:rsid w:val="7D547172"/>
    <w:rsid w:val="7D5D7B66"/>
    <w:rsid w:val="7D647AD2"/>
    <w:rsid w:val="7D6A14E0"/>
    <w:rsid w:val="7D7932E0"/>
    <w:rsid w:val="7D8219E9"/>
    <w:rsid w:val="7D9011EB"/>
    <w:rsid w:val="7D965846"/>
    <w:rsid w:val="7DA86650"/>
    <w:rsid w:val="7DBE47BF"/>
    <w:rsid w:val="7DDF15A7"/>
    <w:rsid w:val="7DE10365"/>
    <w:rsid w:val="7DEE613E"/>
    <w:rsid w:val="7DFF5D41"/>
    <w:rsid w:val="7E167D0B"/>
    <w:rsid w:val="7E237D58"/>
    <w:rsid w:val="7E3714B2"/>
    <w:rsid w:val="7E485383"/>
    <w:rsid w:val="7E592443"/>
    <w:rsid w:val="7E6D1603"/>
    <w:rsid w:val="7E734293"/>
    <w:rsid w:val="7E7E49F3"/>
    <w:rsid w:val="7E8F7558"/>
    <w:rsid w:val="7EC47FDF"/>
    <w:rsid w:val="7EE72E74"/>
    <w:rsid w:val="7EFC05FB"/>
    <w:rsid w:val="7EFF75BC"/>
    <w:rsid w:val="7F072CBC"/>
    <w:rsid w:val="7F15549E"/>
    <w:rsid w:val="7F171A17"/>
    <w:rsid w:val="7F1F2BE6"/>
    <w:rsid w:val="7F22533A"/>
    <w:rsid w:val="7F261F91"/>
    <w:rsid w:val="7F3D4AA5"/>
    <w:rsid w:val="7F554691"/>
    <w:rsid w:val="7F567ED1"/>
    <w:rsid w:val="7F7D51AD"/>
    <w:rsid w:val="7F845E73"/>
    <w:rsid w:val="7F8E51EA"/>
    <w:rsid w:val="7FA861A4"/>
    <w:rsid w:val="7FA9212E"/>
    <w:rsid w:val="7FBC2AEA"/>
    <w:rsid w:val="7FC344DA"/>
    <w:rsid w:val="7FD567EF"/>
    <w:rsid w:val="7FD9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40"/>
    <w:semiHidden/>
    <w:qFormat/>
    <w:uiPriority w:val="99"/>
    <w:pPr>
      <w:shd w:val="clear" w:color="auto" w:fill="000080"/>
    </w:pPr>
  </w:style>
  <w:style w:type="paragraph" w:styleId="3">
    <w:name w:val="annotation text"/>
    <w:basedOn w:val="1"/>
    <w:link w:val="31"/>
    <w:semiHidden/>
    <w:qFormat/>
    <w:uiPriority w:val="0"/>
    <w:pPr>
      <w:jc w:val="left"/>
    </w:pPr>
  </w:style>
  <w:style w:type="paragraph" w:styleId="4">
    <w:name w:val="Body Text 3"/>
    <w:basedOn w:val="1"/>
    <w:qFormat/>
    <w:uiPriority w:val="0"/>
    <w:pPr>
      <w:spacing w:after="120"/>
    </w:pPr>
    <w:rPr>
      <w:sz w:val="16"/>
      <w:szCs w:val="16"/>
    </w:rPr>
  </w:style>
  <w:style w:type="paragraph" w:styleId="5">
    <w:name w:val="Body Text"/>
    <w:basedOn w:val="1"/>
    <w:qFormat/>
    <w:uiPriority w:val="0"/>
    <w:pPr>
      <w:widowControl/>
      <w:jc w:val="left"/>
    </w:pPr>
    <w:rPr>
      <w:rFonts w:ascii="宋体" w:hAnsi="宋体"/>
      <w:color w:val="000000"/>
      <w:kern w:val="0"/>
      <w:sz w:val="20"/>
      <w:szCs w:val="18"/>
      <w:lang w:val="zh-CN"/>
    </w:rPr>
  </w:style>
  <w:style w:type="paragraph" w:styleId="6">
    <w:name w:val="Balloon Text"/>
    <w:basedOn w:val="1"/>
    <w:semiHidden/>
    <w:qFormat/>
    <w:uiPriority w:val="0"/>
    <w:rPr>
      <w:sz w:val="18"/>
      <w:szCs w:val="18"/>
    </w:rPr>
  </w:style>
  <w:style w:type="paragraph" w:styleId="7">
    <w:name w:val="footer"/>
    <w:basedOn w:val="1"/>
    <w:link w:val="30"/>
    <w:qFormat/>
    <w:uiPriority w:val="0"/>
    <w:pPr>
      <w:tabs>
        <w:tab w:val="center" w:pos="4153"/>
        <w:tab w:val="right" w:pos="8306"/>
      </w:tabs>
      <w:snapToGrid w:val="0"/>
      <w:jc w:val="left"/>
    </w:pPr>
    <w:rPr>
      <w:sz w:val="18"/>
      <w:szCs w:val="18"/>
    </w:rPr>
  </w:style>
  <w:style w:type="paragraph" w:styleId="8">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 w:type="character" w:styleId="16">
    <w:name w:val="Emphasis"/>
    <w:basedOn w:val="14"/>
    <w:qFormat/>
    <w:uiPriority w:val="20"/>
    <w:rPr>
      <w:i/>
      <w:iCs/>
    </w:rPr>
  </w:style>
  <w:style w:type="character" w:styleId="17">
    <w:name w:val="Hyperlink"/>
    <w:basedOn w:val="14"/>
    <w:qFormat/>
    <w:uiPriority w:val="0"/>
    <w:rPr>
      <w:color w:val="0000FF"/>
      <w:u w:val="single"/>
    </w:rPr>
  </w:style>
  <w:style w:type="character" w:styleId="18">
    <w:name w:val="annotation reference"/>
    <w:basedOn w:val="14"/>
    <w:semiHidden/>
    <w:qFormat/>
    <w:uiPriority w:val="0"/>
    <w:rPr>
      <w:sz w:val="21"/>
      <w:szCs w:val="21"/>
    </w:rPr>
  </w:style>
  <w:style w:type="paragraph" w:customStyle="1" w:styleId="19">
    <w:name w:val="1"/>
    <w:basedOn w:val="1"/>
    <w:next w:val="4"/>
    <w:qFormat/>
    <w:uiPriority w:val="0"/>
    <w:pPr>
      <w:widowControl/>
    </w:pPr>
    <w:rPr>
      <w:rFonts w:ascii="Arial" w:hAnsi="Arial"/>
      <w:kern w:val="0"/>
      <w:sz w:val="20"/>
      <w:szCs w:val="20"/>
    </w:rPr>
  </w:style>
  <w:style w:type="paragraph" w:customStyle="1" w:styleId="20">
    <w:name w:val="Char Char Char Char Char Char Char"/>
    <w:basedOn w:val="1"/>
    <w:qFormat/>
    <w:uiPriority w:val="0"/>
    <w:pPr>
      <w:tabs>
        <w:tab w:val="left" w:pos="1440"/>
      </w:tabs>
      <w:ind w:left="1296" w:hanging="1296"/>
    </w:pPr>
    <w:rPr>
      <w:rFonts w:ascii="Arial" w:hAnsi="Arial" w:cs="Arial"/>
      <w:sz w:val="20"/>
      <w:szCs w:val="20"/>
    </w:rPr>
  </w:style>
  <w:style w:type="paragraph" w:customStyle="1" w:styleId="21">
    <w:name w:val="Char Char Char"/>
    <w:basedOn w:val="1"/>
    <w:qFormat/>
    <w:uiPriority w:val="0"/>
    <w:pPr>
      <w:tabs>
        <w:tab w:val="left" w:pos="1440"/>
      </w:tabs>
      <w:ind w:left="1296" w:hanging="1296"/>
    </w:pPr>
    <w:rPr>
      <w:rFonts w:ascii="Arial" w:hAnsi="Arial" w:cs="Arial"/>
      <w:sz w:val="20"/>
      <w:szCs w:val="20"/>
    </w:rPr>
  </w:style>
  <w:style w:type="paragraph" w:customStyle="1" w:styleId="22">
    <w:name w:val="Char Char Char Char Char Char Char Char Char1"/>
    <w:basedOn w:val="1"/>
    <w:qFormat/>
    <w:uiPriority w:val="0"/>
    <w:pPr>
      <w:tabs>
        <w:tab w:val="left" w:pos="1440"/>
      </w:tabs>
      <w:ind w:left="1296" w:hanging="1296"/>
    </w:pPr>
    <w:rPr>
      <w:rFonts w:ascii="Arial" w:hAnsi="Arial" w:cs="Arial"/>
      <w:sz w:val="20"/>
      <w:szCs w:val="20"/>
    </w:rPr>
  </w:style>
  <w:style w:type="paragraph" w:customStyle="1" w:styleId="23">
    <w:name w:val="Char Char Char Char Char Char"/>
    <w:basedOn w:val="1"/>
    <w:qFormat/>
    <w:uiPriority w:val="0"/>
    <w:pPr>
      <w:tabs>
        <w:tab w:val="left" w:pos="1440"/>
      </w:tabs>
      <w:ind w:left="1296" w:hanging="1296"/>
    </w:pPr>
    <w:rPr>
      <w:rFonts w:ascii="Arial" w:hAnsi="Arial" w:cs="Arial"/>
      <w:sz w:val="20"/>
      <w:szCs w:val="20"/>
    </w:rPr>
  </w:style>
  <w:style w:type="paragraph" w:customStyle="1" w:styleId="24">
    <w:name w:val="Char Char Char Char Char Char Char Char Char1 Char Char Char Char Char Char Char"/>
    <w:basedOn w:val="1"/>
    <w:qFormat/>
    <w:uiPriority w:val="0"/>
    <w:pPr>
      <w:tabs>
        <w:tab w:val="left" w:pos="1440"/>
      </w:tabs>
      <w:ind w:left="1296" w:hanging="1296"/>
    </w:pPr>
    <w:rPr>
      <w:rFonts w:ascii="Arial" w:hAnsi="Arial" w:cs="Arial"/>
      <w:sz w:val="20"/>
      <w:szCs w:val="20"/>
    </w:rPr>
  </w:style>
  <w:style w:type="paragraph" w:customStyle="1" w:styleId="25">
    <w:name w:val="Char Char Char Char Char"/>
    <w:basedOn w:val="1"/>
    <w:qFormat/>
    <w:uiPriority w:val="0"/>
    <w:pPr>
      <w:tabs>
        <w:tab w:val="left" w:pos="1440"/>
      </w:tabs>
      <w:ind w:left="1296" w:hanging="1296"/>
    </w:pPr>
    <w:rPr>
      <w:rFonts w:ascii="Arial" w:hAnsi="Arial" w:cs="Arial"/>
      <w:sz w:val="20"/>
      <w:szCs w:val="20"/>
    </w:rPr>
  </w:style>
  <w:style w:type="paragraph" w:customStyle="1" w:styleId="26">
    <w:name w:val="Char Char Char Char Char Char Char1"/>
    <w:basedOn w:val="1"/>
    <w:qFormat/>
    <w:uiPriority w:val="0"/>
    <w:pPr>
      <w:tabs>
        <w:tab w:val="left" w:pos="1440"/>
      </w:tabs>
      <w:ind w:left="1296" w:hanging="1296"/>
    </w:pPr>
    <w:rPr>
      <w:rFonts w:ascii="Arial" w:hAnsi="Arial" w:cs="Arial"/>
      <w:sz w:val="20"/>
      <w:szCs w:val="20"/>
    </w:rPr>
  </w:style>
  <w:style w:type="paragraph" w:customStyle="1" w:styleId="27">
    <w:name w:val="Char Char Char Char Char Char Char Char1 Char Char Char1 Char Char Char1"/>
    <w:basedOn w:val="1"/>
    <w:qFormat/>
    <w:uiPriority w:val="0"/>
    <w:pPr>
      <w:tabs>
        <w:tab w:val="left" w:pos="1440"/>
      </w:tabs>
      <w:ind w:left="1296" w:hanging="1296"/>
    </w:pPr>
    <w:rPr>
      <w:rFonts w:ascii="Arial" w:hAnsi="Arial" w:cs="Arial"/>
      <w:sz w:val="20"/>
      <w:szCs w:val="20"/>
    </w:rPr>
  </w:style>
  <w:style w:type="paragraph" w:customStyle="1" w:styleId="28">
    <w:name w:val="Char Char Char Char Char Char Char Char1 Char Char Char1 Char Char Char1 Char Char Char"/>
    <w:basedOn w:val="1"/>
    <w:qFormat/>
    <w:uiPriority w:val="0"/>
    <w:pPr>
      <w:tabs>
        <w:tab w:val="left" w:pos="1440"/>
      </w:tabs>
      <w:ind w:left="1296" w:hanging="1296"/>
    </w:pPr>
    <w:rPr>
      <w:rFonts w:ascii="Arial" w:hAnsi="Arial" w:cs="Arial"/>
      <w:sz w:val="20"/>
      <w:szCs w:val="20"/>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页脚 字符"/>
    <w:basedOn w:val="14"/>
    <w:link w:val="7"/>
    <w:qFormat/>
    <w:uiPriority w:val="99"/>
    <w:rPr>
      <w:kern w:val="2"/>
      <w:sz w:val="18"/>
      <w:szCs w:val="18"/>
    </w:rPr>
  </w:style>
  <w:style w:type="character" w:customStyle="1" w:styleId="31">
    <w:name w:val="批注文字 字符"/>
    <w:basedOn w:val="14"/>
    <w:link w:val="3"/>
    <w:semiHidden/>
    <w:qFormat/>
    <w:uiPriority w:val="0"/>
    <w:rPr>
      <w:kern w:val="2"/>
      <w:sz w:val="21"/>
      <w:szCs w:val="24"/>
    </w:rPr>
  </w:style>
  <w:style w:type="character" w:customStyle="1" w:styleId="32">
    <w:name w:val="页眉 字符"/>
    <w:basedOn w:val="14"/>
    <w:link w:val="8"/>
    <w:qFormat/>
    <w:uiPriority w:val="99"/>
    <w:rPr>
      <w:kern w:val="2"/>
      <w:sz w:val="18"/>
      <w:szCs w:val="18"/>
    </w:rPr>
  </w:style>
  <w:style w:type="paragraph" w:customStyle="1" w:styleId="33">
    <w:name w:val="Char Char Char Char Char Char Char Char Char"/>
    <w:basedOn w:val="1"/>
    <w:qFormat/>
    <w:uiPriority w:val="0"/>
    <w:pPr>
      <w:tabs>
        <w:tab w:val="left" w:pos="1440"/>
      </w:tabs>
      <w:ind w:left="1296" w:hanging="1296"/>
    </w:pPr>
    <w:rPr>
      <w:rFonts w:ascii="Arial" w:hAnsi="Arial" w:cs="Arial"/>
      <w:sz w:val="20"/>
      <w:szCs w:val="20"/>
    </w:rPr>
  </w:style>
  <w:style w:type="paragraph" w:customStyle="1" w:styleId="34">
    <w:name w:val="Char Char Char Char Char Char Char Char Char Char Char Char"/>
    <w:basedOn w:val="1"/>
    <w:qFormat/>
    <w:uiPriority w:val="0"/>
    <w:pPr>
      <w:tabs>
        <w:tab w:val="left" w:pos="1440"/>
      </w:tabs>
      <w:ind w:left="1296" w:hanging="1296"/>
    </w:pPr>
    <w:rPr>
      <w:rFonts w:ascii="Arial" w:hAnsi="Arial" w:cs="Arial"/>
      <w:sz w:val="20"/>
      <w:szCs w:val="20"/>
    </w:rPr>
  </w:style>
  <w:style w:type="paragraph" w:customStyle="1" w:styleId="35">
    <w:name w:val="Char Char Char Char Char Char Char Char1 Char Char Char"/>
    <w:basedOn w:val="1"/>
    <w:qFormat/>
    <w:uiPriority w:val="0"/>
    <w:pPr>
      <w:tabs>
        <w:tab w:val="left" w:pos="1440"/>
      </w:tabs>
      <w:ind w:left="1296" w:hanging="1296"/>
    </w:pPr>
    <w:rPr>
      <w:rFonts w:ascii="Arial" w:hAnsi="Arial" w:cs="Arial"/>
      <w:sz w:val="20"/>
      <w:szCs w:val="20"/>
    </w:rPr>
  </w:style>
  <w:style w:type="paragraph" w:customStyle="1" w:styleId="36">
    <w:name w:val="Char Char2"/>
    <w:basedOn w:val="1"/>
    <w:qFormat/>
    <w:uiPriority w:val="0"/>
    <w:pPr>
      <w:tabs>
        <w:tab w:val="left" w:pos="1440"/>
      </w:tabs>
      <w:ind w:left="1296" w:hanging="1296"/>
    </w:pPr>
    <w:rPr>
      <w:rFonts w:ascii="Arial" w:hAnsi="Arial" w:cs="Arial"/>
      <w:sz w:val="20"/>
      <w:szCs w:val="20"/>
    </w:rPr>
  </w:style>
  <w:style w:type="paragraph" w:customStyle="1" w:styleId="37">
    <w:name w:val="Char Char"/>
    <w:basedOn w:val="1"/>
    <w:qFormat/>
    <w:uiPriority w:val="0"/>
    <w:pPr>
      <w:tabs>
        <w:tab w:val="left" w:pos="1440"/>
      </w:tabs>
      <w:ind w:left="1296" w:hanging="1296"/>
    </w:pPr>
    <w:rPr>
      <w:rFonts w:ascii="Arial" w:hAnsi="Arial" w:cs="Arial"/>
      <w:sz w:val="20"/>
      <w:szCs w:val="20"/>
    </w:rPr>
  </w:style>
  <w:style w:type="paragraph" w:customStyle="1" w:styleId="38">
    <w:name w:val="Char Char Char Char Char Char Char Char Char1 Char Char Char Char Char Char Char Char Char2"/>
    <w:basedOn w:val="1"/>
    <w:qFormat/>
    <w:uiPriority w:val="0"/>
    <w:pPr>
      <w:tabs>
        <w:tab w:val="left" w:pos="1440"/>
      </w:tabs>
      <w:ind w:left="1296" w:hanging="1296"/>
    </w:pPr>
    <w:rPr>
      <w:rFonts w:ascii="Arial" w:hAnsi="Arial" w:cs="Arial"/>
      <w:sz w:val="20"/>
      <w:szCs w:val="20"/>
    </w:rPr>
  </w:style>
  <w:style w:type="paragraph" w:customStyle="1" w:styleId="39">
    <w:name w:val="Char Char Char Char Char Char Char Char1 Char Char Char1 Char Char Char"/>
    <w:basedOn w:val="1"/>
    <w:qFormat/>
    <w:uiPriority w:val="0"/>
    <w:pPr>
      <w:tabs>
        <w:tab w:val="left" w:pos="1440"/>
      </w:tabs>
      <w:ind w:left="1296" w:hanging="1296"/>
    </w:pPr>
    <w:rPr>
      <w:rFonts w:ascii="Arial" w:hAnsi="Arial" w:cs="Arial"/>
      <w:sz w:val="20"/>
      <w:szCs w:val="20"/>
    </w:rPr>
  </w:style>
  <w:style w:type="character" w:customStyle="1" w:styleId="40">
    <w:name w:val="文档结构图 字符"/>
    <w:basedOn w:val="14"/>
    <w:link w:val="2"/>
    <w:semiHidden/>
    <w:qFormat/>
    <w:uiPriority w:val="99"/>
    <w:rPr>
      <w:kern w:val="2"/>
      <w:sz w:val="21"/>
      <w:szCs w:val="24"/>
      <w:shd w:val="clear" w:color="auto" w:fill="000080"/>
    </w:rPr>
  </w:style>
  <w:style w:type="paragraph" w:styleId="41">
    <w:name w:val="List Paragraph"/>
    <w:basedOn w:val="1"/>
    <w:qFormat/>
    <w:uiPriority w:val="34"/>
    <w:pPr>
      <w:ind w:firstLine="420" w:firstLineChars="200"/>
    </w:p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4">
    <w:name w:val="条款正文"/>
    <w:basedOn w:val="1"/>
    <w:qFormat/>
    <w:uiPriority w:val="0"/>
    <w:pPr>
      <w:adjustRightInd w:val="0"/>
      <w:snapToGrid w:val="0"/>
      <w:ind w:left="840" w:leftChars="400" w:firstLine="420" w:firstLineChars="200"/>
    </w:pPr>
  </w:style>
  <w:style w:type="character" w:customStyle="1" w:styleId="45">
    <w:name w:val="9pblue1"/>
    <w:qFormat/>
    <w:uiPriority w:val="0"/>
    <w:rPr>
      <w:rFonts w:hint="default" w:ascii="Verdana" w:hAnsi="Verdana"/>
      <w:sz w:val="18"/>
      <w:szCs w:val="18"/>
      <w:u w:val="none"/>
    </w:rPr>
  </w:style>
  <w:style w:type="paragraph" w:customStyle="1" w:styleId="46">
    <w:name w:val="a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5E8F9-039A-4DBF-A340-52CEC0A97172}">
  <ds:schemaRefs/>
</ds:datastoreItem>
</file>

<file path=docProps/app.xml><?xml version="1.0" encoding="utf-8"?>
<Properties xmlns="http://schemas.openxmlformats.org/officeDocument/2006/extended-properties" xmlns:vt="http://schemas.openxmlformats.org/officeDocument/2006/docPropsVTypes">
  <Template>Normal.dotm</Template>
  <Company>CPIC</Company>
  <Pages>11</Pages>
  <Words>1712</Words>
  <Characters>9765</Characters>
  <Lines>81</Lines>
  <Paragraphs>22</Paragraphs>
  <TotalTime>1</TotalTime>
  <ScaleCrop>false</ScaleCrop>
  <LinksUpToDate>false</LinksUpToDate>
  <CharactersWithSpaces>11455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2020-02-26T07:49:00Z</dcterms:created>
  <dc:creator>wanxh</dc:creator>
  <cp:lastModifiedBy>高月</cp:lastModifiedBy>
  <cp:lastPrinted>2014-09-09T06:29:00Z</cp:lastPrinted>
  <dcterms:modified xsi:type="dcterms:W3CDTF">2023-03-29T09:57:15Z</dcterms:modified>
  <dc:title>少儿特疾</dc:title>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